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2D011D" w14:textId="1BBB49AE" w:rsidR="00F57326" w:rsidRPr="00EF69EC" w:rsidRDefault="009C19BD">
      <w:pPr>
        <w:jc w:val="center"/>
        <w:rPr>
          <w:rFonts w:hint="default"/>
          <w:color w:val="auto"/>
        </w:rPr>
      </w:pPr>
      <w:r>
        <w:rPr>
          <w:rFonts w:ascii="ＭＳ ゴシック" w:eastAsia="ＭＳ ゴシック" w:hAnsi="ＭＳ ゴシック"/>
          <w:b/>
          <w:noProof/>
          <w:color w:val="auto"/>
          <w:lang w:val="ja-JP"/>
        </w:rPr>
        <mc:AlternateContent>
          <mc:Choice Requires="wps">
            <w:drawing>
              <wp:anchor distT="0" distB="0" distL="114300" distR="114300" simplePos="0" relativeHeight="251659264" behindDoc="0" locked="0" layoutInCell="1" allowOverlap="1" wp14:anchorId="7B066BFA" wp14:editId="6FA6EF99">
                <wp:simplePos x="0" y="0"/>
                <wp:positionH relativeFrom="column">
                  <wp:posOffset>4238625</wp:posOffset>
                </wp:positionH>
                <wp:positionV relativeFrom="paragraph">
                  <wp:posOffset>-737235</wp:posOffset>
                </wp:positionV>
                <wp:extent cx="1143000" cy="358140"/>
                <wp:effectExtent l="0" t="0" r="19050" b="22860"/>
                <wp:wrapNone/>
                <wp:docPr id="1" name="テキスト ボックス 1"/>
                <wp:cNvGraphicFramePr/>
                <a:graphic xmlns:a="http://schemas.openxmlformats.org/drawingml/2006/main">
                  <a:graphicData uri="http://schemas.microsoft.com/office/word/2010/wordprocessingShape">
                    <wps:wsp>
                      <wps:cNvSpPr txBox="1"/>
                      <wps:spPr>
                        <a:xfrm>
                          <a:off x="0" y="0"/>
                          <a:ext cx="1143000" cy="358140"/>
                        </a:xfrm>
                        <a:prstGeom prst="rect">
                          <a:avLst/>
                        </a:prstGeom>
                        <a:solidFill>
                          <a:schemeClr val="lt1"/>
                        </a:solidFill>
                        <a:ln w="6350">
                          <a:solidFill>
                            <a:prstClr val="black"/>
                          </a:solidFill>
                        </a:ln>
                      </wps:spPr>
                      <wps:txbx>
                        <w:txbxContent>
                          <w:p w14:paraId="7DFCEB4F" w14:textId="39A3E1B4" w:rsidR="009C19BD" w:rsidRDefault="009C19BD" w:rsidP="009C19BD">
                            <w:pPr>
                              <w:jc w:val="center"/>
                            </w:pPr>
                            <w:r>
                              <w:t>改正後全文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B066BFA" id="_x0000_t202" coordsize="21600,21600" o:spt="202" path="m,l,21600r21600,l21600,xe">
                <v:stroke joinstyle="miter"/>
                <v:path gradientshapeok="t" o:connecttype="rect"/>
              </v:shapetype>
              <v:shape id="テキスト ボックス 1" o:spid="_x0000_s1026" type="#_x0000_t202" style="position:absolute;left:0;text-align:left;margin-left:333.75pt;margin-top:-58.05pt;width:90pt;height:28.2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" fillcolor="white [3201]" strokeweight=".5pt">
                <v:textbox>
                  <w:txbxContent>
                    <w:p w14:paraId="7DFCEB4F" w14:textId="39A3E1B4" w:rsidR="009C19BD" w:rsidRDefault="009C19BD" w:rsidP="009C19BD">
                      <w:pPr>
                        <w:jc w:val="center"/>
                      </w:pPr>
                      <w:r>
                        <w:t>改正後全文</w:t>
                      </w:r>
                    </w:p>
                  </w:txbxContent>
                </v:textbox>
              </v:shape>
            </w:pict>
          </mc:Fallback>
        </mc:AlternateContent>
      </w:r>
      <w:r w:rsidR="00F57326" w:rsidRPr="00EF69EC">
        <w:rPr>
          <w:rFonts w:ascii="ＭＳ ゴシック" w:eastAsia="ＭＳ ゴシック" w:hAnsi="ＭＳ ゴシック"/>
          <w:b/>
          <w:color w:val="auto"/>
        </w:rPr>
        <w:t>群馬県における障害を理由とする差別の解消の推進に関する対応要領</w:t>
      </w:r>
    </w:p>
    <w:p w14:paraId="67909152" w14:textId="77777777" w:rsidR="00F57326" w:rsidRPr="00EF69EC" w:rsidRDefault="00F57326">
      <w:pPr>
        <w:rPr>
          <w:rFonts w:hint="default"/>
          <w:color w:val="auto"/>
        </w:rPr>
      </w:pPr>
    </w:p>
    <w:p w14:paraId="3023E430" w14:textId="77777777" w:rsidR="00F57326" w:rsidRPr="00EF69EC" w:rsidRDefault="00F57326">
      <w:pPr>
        <w:rPr>
          <w:rFonts w:hint="default"/>
          <w:color w:val="auto"/>
        </w:rPr>
      </w:pPr>
      <w:r w:rsidRPr="00EF69EC">
        <w:rPr>
          <w:color w:val="auto"/>
        </w:rPr>
        <w:t xml:space="preserve">　　　　　　　　　　　　　　　　　　　　　平成２８年３月２５日制定</w:t>
      </w:r>
    </w:p>
    <w:p w14:paraId="64D007A5" w14:textId="77777777" w:rsidR="00015E72" w:rsidRPr="00EF69EC" w:rsidRDefault="00F57326" w:rsidP="00015E72">
      <w:pPr>
        <w:rPr>
          <w:rFonts w:hint="default"/>
          <w:color w:val="auto"/>
        </w:rPr>
      </w:pPr>
      <w:r w:rsidRPr="00EF69EC">
        <w:rPr>
          <w:color w:val="auto"/>
        </w:rPr>
        <w:t xml:space="preserve">　　　　　　　　　　　　　　　　　　　　　　　令和２年４月１日改正</w:t>
      </w:r>
    </w:p>
    <w:p w14:paraId="6C5587F5" w14:textId="1F38E5AE" w:rsidR="00015E72" w:rsidRPr="00EF69EC" w:rsidRDefault="00015E72" w:rsidP="00015E72">
      <w:pPr>
        <w:ind w:leftChars="2294" w:left="5536"/>
        <w:rPr>
          <w:rFonts w:hint="default"/>
          <w:color w:val="auto"/>
          <w:szCs w:val="24"/>
        </w:rPr>
      </w:pPr>
      <w:r w:rsidRPr="00EF69EC">
        <w:rPr>
          <w:color w:val="auto"/>
          <w:szCs w:val="24"/>
        </w:rPr>
        <w:t>令和６年４月１日改正</w:t>
      </w:r>
    </w:p>
    <w:p w14:paraId="4DE32DBF" w14:textId="77777777" w:rsidR="00F57326" w:rsidRPr="00EF69EC" w:rsidRDefault="00F57326">
      <w:pPr>
        <w:rPr>
          <w:rFonts w:hint="default"/>
          <w:color w:val="auto"/>
        </w:rPr>
      </w:pPr>
    </w:p>
    <w:p w14:paraId="1F5EDBD2" w14:textId="77777777" w:rsidR="00F57326" w:rsidRPr="00EF69EC" w:rsidRDefault="00F57326">
      <w:pPr>
        <w:rPr>
          <w:rFonts w:hint="default"/>
          <w:color w:val="auto"/>
        </w:rPr>
      </w:pPr>
      <w:r w:rsidRPr="00EF69EC">
        <w:rPr>
          <w:rFonts w:ascii="ＭＳ ゴシック" w:eastAsia="ＭＳ ゴシック" w:hAnsi="ＭＳ ゴシック"/>
          <w:b/>
          <w:color w:val="auto"/>
        </w:rPr>
        <w:t>１　目的</w:t>
      </w:r>
    </w:p>
    <w:p w14:paraId="1523BC31" w14:textId="4FF5F6E5" w:rsidR="00F57326" w:rsidRPr="00EF69EC" w:rsidRDefault="00F57326">
      <w:pPr>
        <w:ind w:left="242" w:firstLine="241"/>
        <w:rPr>
          <w:rFonts w:hint="default"/>
          <w:color w:val="auto"/>
        </w:rPr>
      </w:pPr>
      <w:r w:rsidRPr="00EF69EC">
        <w:rPr>
          <w:color w:val="auto"/>
        </w:rPr>
        <w:t>この要領は、障害を理由とする差別の解消の推進に関する法律（平成２５年法律第６５号。以下「法」という。）第１０条第１項の規定に基づき、法第６条に規定する障害を理由とする差別の解消の推進に関する基本方針（</w:t>
      </w:r>
      <w:r w:rsidR="00015E72" w:rsidRPr="00EF69EC">
        <w:rPr>
          <w:color w:val="auto"/>
          <w:szCs w:val="24"/>
        </w:rPr>
        <w:t>令和５年３月１４日閣議決定</w:t>
      </w:r>
      <w:r w:rsidRPr="00EF69EC">
        <w:rPr>
          <w:color w:val="auto"/>
        </w:rPr>
        <w:t>）に即して、法第７条に規定する事項に関し、職員が適切に対応するために必要な事項を定めるものとする。</w:t>
      </w:r>
    </w:p>
    <w:p w14:paraId="16F7606C" w14:textId="77777777" w:rsidR="00F57326" w:rsidRPr="00EF69EC" w:rsidRDefault="00F57326">
      <w:pPr>
        <w:rPr>
          <w:rFonts w:hint="default"/>
          <w:color w:val="auto"/>
        </w:rPr>
      </w:pPr>
    </w:p>
    <w:p w14:paraId="2B3AC0B0" w14:textId="77777777" w:rsidR="00F57326" w:rsidRPr="00EF69EC" w:rsidRDefault="00F57326">
      <w:pPr>
        <w:rPr>
          <w:rFonts w:hint="default"/>
          <w:color w:val="auto"/>
        </w:rPr>
      </w:pPr>
      <w:r w:rsidRPr="00EF69EC">
        <w:rPr>
          <w:rFonts w:ascii="ＭＳ ゴシック" w:eastAsia="ＭＳ ゴシック" w:hAnsi="ＭＳ ゴシック"/>
          <w:b/>
          <w:color w:val="auto"/>
        </w:rPr>
        <w:t>２　対象職員</w:t>
      </w:r>
    </w:p>
    <w:p w14:paraId="07FEF549" w14:textId="77777777" w:rsidR="00F57326" w:rsidRPr="00EF69EC" w:rsidRDefault="00F57326">
      <w:pPr>
        <w:ind w:left="242" w:firstLine="241"/>
        <w:rPr>
          <w:rFonts w:hint="default"/>
          <w:color w:val="auto"/>
        </w:rPr>
      </w:pPr>
      <w:r w:rsidRPr="00EF69EC">
        <w:rPr>
          <w:color w:val="auto"/>
        </w:rPr>
        <w:t>この要領の対象となる職員は、知事部局、議会事務局、人事委員会事務局、選挙管理委員会、監査委員事務局、労働委員会事務局及び教育委員会に属する職員（非常勤職員を含む。）とする。</w:t>
      </w:r>
    </w:p>
    <w:p w14:paraId="5B14A0B9" w14:textId="77777777" w:rsidR="00F57326" w:rsidRPr="00EF69EC" w:rsidRDefault="00F57326">
      <w:pPr>
        <w:rPr>
          <w:rFonts w:hint="default"/>
          <w:color w:val="auto"/>
        </w:rPr>
      </w:pPr>
    </w:p>
    <w:p w14:paraId="4166C3AE" w14:textId="77777777" w:rsidR="00F57326" w:rsidRPr="00EF69EC" w:rsidRDefault="00F57326">
      <w:pPr>
        <w:rPr>
          <w:rFonts w:hint="default"/>
          <w:color w:val="auto"/>
        </w:rPr>
      </w:pPr>
      <w:r w:rsidRPr="00EF69EC">
        <w:rPr>
          <w:rFonts w:ascii="ＭＳ ゴシック" w:eastAsia="ＭＳ ゴシック" w:hAnsi="ＭＳ ゴシック"/>
          <w:b/>
          <w:color w:val="auto"/>
        </w:rPr>
        <w:t>３　用語の定義</w:t>
      </w:r>
    </w:p>
    <w:p w14:paraId="1E6DC853" w14:textId="77777777" w:rsidR="00F57326" w:rsidRPr="00EF69EC" w:rsidRDefault="00F57326">
      <w:pPr>
        <w:rPr>
          <w:rFonts w:hint="default"/>
          <w:color w:val="auto"/>
        </w:rPr>
      </w:pPr>
      <w:r w:rsidRPr="00EF69EC">
        <w:rPr>
          <w:rFonts w:ascii="ＭＳ ゴシック" w:eastAsia="ＭＳ ゴシック" w:hAnsi="ＭＳ ゴシック"/>
          <w:b/>
          <w:color w:val="auto"/>
        </w:rPr>
        <w:t xml:space="preserve">　(1) 障害（法第２条第１号）</w:t>
      </w:r>
    </w:p>
    <w:p w14:paraId="74AAD105" w14:textId="27E23368" w:rsidR="00F57326" w:rsidRPr="00EF69EC" w:rsidRDefault="00F57326">
      <w:pPr>
        <w:ind w:left="242" w:firstLine="241"/>
        <w:rPr>
          <w:rFonts w:hint="default"/>
          <w:color w:val="auto"/>
        </w:rPr>
      </w:pPr>
      <w:r w:rsidRPr="00EF69EC">
        <w:rPr>
          <w:color w:val="auto"/>
        </w:rPr>
        <w:t>「障害」とは、身体障害、知的障害、精神障害（</w:t>
      </w:r>
      <w:r w:rsidR="00015E72" w:rsidRPr="00EF69EC">
        <w:rPr>
          <w:color w:val="auto"/>
          <w:szCs w:val="24"/>
        </w:rPr>
        <w:t>発達障害及び高次脳機能障害を含む。</w:t>
      </w:r>
      <w:r w:rsidRPr="00EF69EC">
        <w:rPr>
          <w:color w:val="auto"/>
        </w:rPr>
        <w:t>）その他の心身の機能の障害をいう。</w:t>
      </w:r>
    </w:p>
    <w:p w14:paraId="5821A7D9" w14:textId="77777777" w:rsidR="00F57326" w:rsidRPr="00EF69EC" w:rsidRDefault="00F57326">
      <w:pPr>
        <w:rPr>
          <w:rFonts w:hint="default"/>
          <w:color w:val="auto"/>
        </w:rPr>
      </w:pPr>
      <w:r w:rsidRPr="00EF69EC">
        <w:rPr>
          <w:rFonts w:ascii="ＭＳ ゴシック" w:eastAsia="ＭＳ ゴシック" w:hAnsi="ＭＳ ゴシック"/>
          <w:b/>
          <w:color w:val="auto"/>
        </w:rPr>
        <w:t xml:space="preserve">　(2) 社会的障壁（法第２条第２号）</w:t>
      </w:r>
    </w:p>
    <w:p w14:paraId="1E311390" w14:textId="77777777" w:rsidR="00F57326" w:rsidRPr="00EF69EC" w:rsidRDefault="00F57326">
      <w:pPr>
        <w:ind w:left="242" w:firstLine="241"/>
        <w:rPr>
          <w:rFonts w:hint="default"/>
          <w:color w:val="auto"/>
        </w:rPr>
      </w:pPr>
      <w:r w:rsidRPr="00EF69EC">
        <w:rPr>
          <w:color w:val="auto"/>
        </w:rPr>
        <w:t>「社会的障壁」とは、障害がある者にとって日常生活又は社会生活を営む上で障壁（バリア）となるような社会における事物、制度、慣行、観念その他一切のものをいう。</w:t>
      </w:r>
    </w:p>
    <w:p w14:paraId="5BC84C15" w14:textId="77777777" w:rsidR="00F57326" w:rsidRPr="00EF69EC" w:rsidRDefault="00F57326">
      <w:pPr>
        <w:rPr>
          <w:rFonts w:hint="default"/>
          <w:color w:val="auto"/>
        </w:rPr>
      </w:pPr>
      <w:r w:rsidRPr="00EF69EC">
        <w:rPr>
          <w:rFonts w:ascii="ＭＳ ゴシック" w:eastAsia="ＭＳ ゴシック" w:hAnsi="ＭＳ ゴシック"/>
          <w:b/>
          <w:color w:val="auto"/>
        </w:rPr>
        <w:t xml:space="preserve">　(3) 障害者（法第２条第１号）</w:t>
      </w:r>
    </w:p>
    <w:p w14:paraId="2E1BBA7D" w14:textId="77777777" w:rsidR="00F57326" w:rsidRPr="00EF69EC" w:rsidRDefault="00F57326">
      <w:pPr>
        <w:ind w:left="242" w:firstLine="241"/>
        <w:rPr>
          <w:rFonts w:hint="default"/>
          <w:color w:val="auto"/>
        </w:rPr>
      </w:pPr>
      <w:r w:rsidRPr="00EF69EC">
        <w:rPr>
          <w:color w:val="auto"/>
        </w:rPr>
        <w:t>「障害者」とは、障害及び社会的障壁により継続的に日常生活又は社会生活に相当な制限を受ける状態にあるものをいう。</w:t>
      </w:r>
    </w:p>
    <w:p w14:paraId="78CE26B9" w14:textId="77777777" w:rsidR="00F57326" w:rsidRPr="00EF69EC" w:rsidRDefault="00F57326">
      <w:pPr>
        <w:spacing w:line="296" w:lineRule="exact"/>
        <w:ind w:left="845" w:hanging="362"/>
        <w:rPr>
          <w:rFonts w:hint="default"/>
          <w:color w:val="auto"/>
        </w:rPr>
      </w:pPr>
      <w:r w:rsidRPr="00EF69EC">
        <w:rPr>
          <w:rFonts w:ascii="ＤＨＰ平成明朝体W3" w:eastAsia="ＤＨＰ平成明朝体W3" w:hAnsi="ＤＨＰ平成明朝体W3"/>
          <w:color w:val="auto"/>
          <w:sz w:val="20"/>
        </w:rPr>
        <w:t>（※）なお、ここでいう「障害者」は、いわゆる障害者手帳の所持者に限られるものではない。したがって、例えば、難病の方については、難病に起因する心身の機能の障害があり、障害及び社会的障壁により継続的に日常生活又は社会生活に相当な制限を受けている場合には、障害者手帳の所持の有無にかかわらず「障害者」に当たる。</w:t>
      </w:r>
    </w:p>
    <w:p w14:paraId="17B074D4" w14:textId="77777777" w:rsidR="00F57326" w:rsidRPr="00EF69EC" w:rsidRDefault="00F57326">
      <w:pPr>
        <w:rPr>
          <w:rFonts w:hint="default"/>
          <w:color w:val="auto"/>
        </w:rPr>
      </w:pPr>
    </w:p>
    <w:p w14:paraId="677EB8F6" w14:textId="77777777" w:rsidR="00F57326" w:rsidRPr="00EF69EC" w:rsidRDefault="00F57326">
      <w:pPr>
        <w:rPr>
          <w:rFonts w:hint="default"/>
          <w:color w:val="auto"/>
        </w:rPr>
      </w:pPr>
    </w:p>
    <w:p w14:paraId="038AAE4E" w14:textId="77777777" w:rsidR="00563164" w:rsidRPr="00EF69EC" w:rsidRDefault="00563164">
      <w:pPr>
        <w:rPr>
          <w:rFonts w:hint="default"/>
          <w:color w:val="auto"/>
        </w:rPr>
      </w:pPr>
    </w:p>
    <w:p w14:paraId="7A4DA041" w14:textId="77777777" w:rsidR="00F57326" w:rsidRPr="00EF69EC" w:rsidRDefault="00F57326">
      <w:pPr>
        <w:rPr>
          <w:rFonts w:hint="default"/>
          <w:color w:val="auto"/>
        </w:rPr>
      </w:pPr>
      <w:r w:rsidRPr="00EF69EC">
        <w:rPr>
          <w:rFonts w:ascii="ＭＳ ゴシック" w:eastAsia="ＭＳ ゴシック" w:hAnsi="ＭＳ ゴシック"/>
          <w:b/>
          <w:color w:val="auto"/>
        </w:rPr>
        <w:t>４　障害を理由とする差別の禁止</w:t>
      </w:r>
    </w:p>
    <w:p w14:paraId="0F09C71E" w14:textId="77777777" w:rsidR="00F57326" w:rsidRPr="00EF69EC" w:rsidRDefault="00F57326">
      <w:pPr>
        <w:rPr>
          <w:rFonts w:hint="default"/>
          <w:color w:val="auto"/>
        </w:rPr>
      </w:pPr>
      <w:r w:rsidRPr="00EF69EC">
        <w:rPr>
          <w:rFonts w:ascii="ＭＳ ゴシック" w:eastAsia="ＭＳ ゴシック" w:hAnsi="ＭＳ ゴシック"/>
          <w:b/>
          <w:color w:val="auto"/>
        </w:rPr>
        <w:t xml:space="preserve">　(1) 不当な差別的取扱いの禁止（法第７条第１項）</w:t>
      </w:r>
    </w:p>
    <w:p w14:paraId="052873CA" w14:textId="77777777" w:rsidR="00F57326" w:rsidRPr="00EF69EC" w:rsidRDefault="00F57326">
      <w:pPr>
        <w:ind w:left="482" w:firstLine="242"/>
        <w:rPr>
          <w:rFonts w:hint="default"/>
          <w:color w:val="auto"/>
        </w:rPr>
      </w:pPr>
      <w:r w:rsidRPr="00EF69EC">
        <w:rPr>
          <w:color w:val="auto"/>
        </w:rPr>
        <w:t>職員は、その事務又は事業</w:t>
      </w:r>
      <w:r w:rsidRPr="00EF69EC">
        <w:rPr>
          <w:color w:val="auto"/>
          <w:vertAlign w:val="subscript"/>
        </w:rPr>
        <w:t>（※）</w:t>
      </w:r>
      <w:r w:rsidRPr="00EF69EC">
        <w:rPr>
          <w:color w:val="auto"/>
        </w:rPr>
        <w:t>を実施するに当たり、障害を理由として、障害者でない者と不当な差別的取扱いをすることにより、障害者の権利利益を侵害してはならない。</w:t>
      </w:r>
    </w:p>
    <w:p w14:paraId="7BEEAE19" w14:textId="77777777" w:rsidR="00F57326" w:rsidRPr="00EF69EC" w:rsidRDefault="00F57326">
      <w:pPr>
        <w:ind w:left="482" w:firstLine="242"/>
        <w:rPr>
          <w:rFonts w:hint="default"/>
          <w:color w:val="auto"/>
        </w:rPr>
      </w:pPr>
      <w:r w:rsidRPr="00EF69EC">
        <w:rPr>
          <w:color w:val="auto"/>
        </w:rPr>
        <w:t>これについて留意すべき事項は、別紙１に示す。</w:t>
      </w:r>
    </w:p>
    <w:p w14:paraId="0E99EB3F" w14:textId="77777777" w:rsidR="00F57326" w:rsidRPr="00EF69EC" w:rsidRDefault="00F57326">
      <w:pPr>
        <w:rPr>
          <w:rFonts w:hint="default"/>
          <w:color w:val="auto"/>
        </w:rPr>
      </w:pPr>
    </w:p>
    <w:p w14:paraId="41E29499" w14:textId="77777777" w:rsidR="00F57326" w:rsidRPr="00EF69EC" w:rsidRDefault="00F57326">
      <w:pPr>
        <w:ind w:left="965" w:hanging="483"/>
        <w:rPr>
          <w:rFonts w:hint="default"/>
          <w:color w:val="auto"/>
        </w:rPr>
      </w:pPr>
      <w:r w:rsidRPr="00EF69EC">
        <w:rPr>
          <w:rFonts w:ascii="ＤＨＰ平成明朝体W3" w:eastAsia="ＤＨＰ平成明朝体W3" w:hAnsi="ＤＨＰ平成明朝体W3"/>
          <w:color w:val="auto"/>
          <w:sz w:val="22"/>
        </w:rPr>
        <w:t>（※)学校職員に適用するに当たっては、「その事務又は事業」とあるのは「その教育活動又は事務」と読み替えるものとする。（以下同じ。）</w:t>
      </w:r>
    </w:p>
    <w:p w14:paraId="2C6B7AB7" w14:textId="77777777" w:rsidR="00F57326" w:rsidRPr="00EF69EC" w:rsidRDefault="00F57326">
      <w:pPr>
        <w:rPr>
          <w:rFonts w:hint="default"/>
          <w:color w:val="auto"/>
        </w:rPr>
      </w:pPr>
    </w:p>
    <w:p w14:paraId="324F7CBF" w14:textId="77777777" w:rsidR="00F57326" w:rsidRPr="00EF69EC" w:rsidRDefault="00F57326">
      <w:pPr>
        <w:rPr>
          <w:rFonts w:hint="default"/>
          <w:color w:val="auto"/>
        </w:rPr>
      </w:pPr>
      <w:r w:rsidRPr="00EF69EC">
        <w:rPr>
          <w:rFonts w:ascii="ＭＳ ゴシック" w:eastAsia="ＭＳ ゴシック" w:hAnsi="ＭＳ ゴシック"/>
          <w:b/>
          <w:color w:val="auto"/>
        </w:rPr>
        <w:t xml:space="preserve">　(2) 合理的配慮の提供（法第７条第２項）</w:t>
      </w:r>
    </w:p>
    <w:p w14:paraId="2E71830E" w14:textId="77777777" w:rsidR="00F57326" w:rsidRPr="00EF69EC" w:rsidRDefault="00F57326">
      <w:pPr>
        <w:ind w:left="482" w:firstLine="242"/>
        <w:rPr>
          <w:rFonts w:hint="default"/>
          <w:color w:val="auto"/>
        </w:rPr>
      </w:pPr>
      <w:r w:rsidRPr="00EF69EC">
        <w:rPr>
          <w:color w:val="auto"/>
        </w:rPr>
        <w:t>職員は、その事務又は事業を実施するに当たり、障害者から現に社会的障壁の除去を必要としている旨の意思の表明があった場合において、その実施に伴う負担が過重でないときは、障害者の権利利益を侵害することとならないよう、当該障害者の性別、年齢及び障害の状態に応じて、社会的障壁の除去の実施について必要かつ合理的な配慮（以下「合理的配慮」という。）を提供しなければならない。</w:t>
      </w:r>
    </w:p>
    <w:p w14:paraId="53BD777E" w14:textId="77777777" w:rsidR="00F57326" w:rsidRPr="00EF69EC" w:rsidRDefault="00F57326">
      <w:pPr>
        <w:rPr>
          <w:rFonts w:hint="default"/>
          <w:color w:val="auto"/>
        </w:rPr>
      </w:pPr>
      <w:r w:rsidRPr="00EF69EC">
        <w:rPr>
          <w:color w:val="auto"/>
        </w:rPr>
        <w:t xml:space="preserve">　　　これについて留意すべき事項は、別紙２に示す。</w:t>
      </w:r>
    </w:p>
    <w:p w14:paraId="269DFA96" w14:textId="77777777" w:rsidR="00F57326" w:rsidRPr="00EF69EC" w:rsidRDefault="00F57326">
      <w:pPr>
        <w:spacing w:line="296" w:lineRule="exact"/>
        <w:ind w:left="482" w:hanging="482"/>
        <w:rPr>
          <w:rFonts w:hint="default"/>
          <w:color w:val="auto"/>
        </w:rPr>
      </w:pPr>
    </w:p>
    <w:p w14:paraId="15A30FDB" w14:textId="77777777" w:rsidR="00F57326" w:rsidRPr="00EF69EC" w:rsidRDefault="00F57326">
      <w:pPr>
        <w:rPr>
          <w:rFonts w:hint="default"/>
          <w:color w:val="auto"/>
        </w:rPr>
      </w:pPr>
      <w:r w:rsidRPr="00EF69EC">
        <w:rPr>
          <w:rFonts w:ascii="ＭＳ ゴシック" w:eastAsia="ＭＳ ゴシック" w:hAnsi="ＭＳ ゴシック"/>
          <w:b/>
          <w:color w:val="auto"/>
        </w:rPr>
        <w:t>５　管理監督者の責務</w:t>
      </w:r>
    </w:p>
    <w:p w14:paraId="2BA4035A" w14:textId="77777777" w:rsidR="00F57326" w:rsidRPr="00EF69EC" w:rsidRDefault="00F57326">
      <w:pPr>
        <w:rPr>
          <w:rFonts w:hint="default"/>
          <w:color w:val="auto"/>
        </w:rPr>
      </w:pPr>
      <w:r w:rsidRPr="00EF69EC">
        <w:rPr>
          <w:rFonts w:ascii="ＭＳ ゴシック" w:eastAsia="ＭＳ ゴシック" w:hAnsi="ＭＳ ゴシック"/>
          <w:b/>
          <w:color w:val="auto"/>
        </w:rPr>
        <w:t xml:space="preserve">　(1) 管理監督者として実施する事項</w:t>
      </w:r>
    </w:p>
    <w:p w14:paraId="4E214F6A" w14:textId="77777777" w:rsidR="00F57326" w:rsidRPr="00EF69EC" w:rsidRDefault="00F57326">
      <w:pPr>
        <w:ind w:left="482" w:firstLine="242"/>
        <w:rPr>
          <w:rFonts w:hint="default"/>
          <w:color w:val="auto"/>
        </w:rPr>
      </w:pPr>
      <w:r w:rsidRPr="00EF69EC">
        <w:rPr>
          <w:color w:val="auto"/>
        </w:rPr>
        <w:t>管理監督者</w:t>
      </w:r>
      <w:r w:rsidRPr="00EF69EC">
        <w:rPr>
          <w:color w:val="auto"/>
          <w:vertAlign w:val="subscript"/>
        </w:rPr>
        <w:t>（※）</w:t>
      </w:r>
      <w:r w:rsidRPr="00EF69EC">
        <w:rPr>
          <w:color w:val="auto"/>
        </w:rPr>
        <w:t>は、上記「４　障害を理由とする差別の禁止」に掲げる事項に関し、障害を理由とする差別の解消を推進するため、次に掲げる事項を実施するものとする。</w:t>
      </w:r>
    </w:p>
    <w:p w14:paraId="6EF0666E" w14:textId="77777777" w:rsidR="00F57326" w:rsidRPr="00EF69EC" w:rsidRDefault="00F57326">
      <w:pPr>
        <w:ind w:left="724" w:hanging="242"/>
        <w:rPr>
          <w:rFonts w:hint="default"/>
          <w:color w:val="auto"/>
        </w:rPr>
      </w:pPr>
      <w:r w:rsidRPr="00EF69EC">
        <w:rPr>
          <w:color w:val="auto"/>
        </w:rPr>
        <w:t>ア　日常の執務を通じた指導等により、障害を理由とする差別の解消に関し、監督する職員の注意を喚起し、障害を理由とする差別の解消に関する認識を深めさせること。</w:t>
      </w:r>
    </w:p>
    <w:p w14:paraId="17966A65" w14:textId="77777777" w:rsidR="00F57326" w:rsidRPr="00EF69EC" w:rsidRDefault="00F57326">
      <w:pPr>
        <w:ind w:left="724" w:hanging="242"/>
        <w:rPr>
          <w:rFonts w:hint="default"/>
          <w:color w:val="auto"/>
        </w:rPr>
      </w:pPr>
      <w:r w:rsidRPr="00EF69EC">
        <w:rPr>
          <w:color w:val="auto"/>
        </w:rPr>
        <w:t>イ　障害者及びその家族その他の関係者（以下「障害者等」という。）から職員による不当な差別的取扱い又は合理的配慮の不提供に関する相談又は苦情の申出等（以下「相談等」という。）があった場合は、迅速に状況を確認すること。</w:t>
      </w:r>
    </w:p>
    <w:p w14:paraId="007C75D8" w14:textId="77777777" w:rsidR="00F57326" w:rsidRPr="00EF69EC" w:rsidRDefault="00F57326">
      <w:pPr>
        <w:ind w:left="724" w:hanging="242"/>
        <w:rPr>
          <w:rFonts w:hint="default"/>
          <w:color w:val="auto"/>
        </w:rPr>
      </w:pPr>
      <w:r w:rsidRPr="00EF69EC">
        <w:rPr>
          <w:color w:val="auto"/>
        </w:rPr>
        <w:t>ウ　合理的配慮の必要性が確認された場合には、監督する職員に対して、合理的配慮の提供を適切に行うよう指導すること。</w:t>
      </w:r>
    </w:p>
    <w:p w14:paraId="41C18815" w14:textId="77777777" w:rsidR="00F57326" w:rsidRPr="00EF69EC" w:rsidRDefault="00F57326">
      <w:pPr>
        <w:rPr>
          <w:rFonts w:hint="default"/>
          <w:color w:val="auto"/>
        </w:rPr>
      </w:pPr>
    </w:p>
    <w:p w14:paraId="388E5257" w14:textId="77777777" w:rsidR="00F57326" w:rsidRPr="00EF69EC" w:rsidRDefault="00F57326">
      <w:pPr>
        <w:ind w:left="1086" w:hanging="724"/>
        <w:rPr>
          <w:rFonts w:hint="default"/>
          <w:color w:val="auto"/>
        </w:rPr>
      </w:pPr>
      <w:r w:rsidRPr="00EF69EC">
        <w:rPr>
          <w:rFonts w:ascii="ＤＨＰ平成明朝体W3" w:eastAsia="ＤＨＰ平成明朝体W3" w:hAnsi="ＤＨＰ平成明朝体W3"/>
          <w:color w:val="auto"/>
          <w:sz w:val="22"/>
        </w:rPr>
        <w:t>（※)管理監督者は、次のとおりとする。</w:t>
      </w:r>
    </w:p>
    <w:p w14:paraId="46F9A833" w14:textId="77777777" w:rsidR="00F57326" w:rsidRPr="00EF69EC" w:rsidRDefault="00F57326">
      <w:pPr>
        <w:ind w:left="1207" w:hanging="725"/>
        <w:rPr>
          <w:rFonts w:hint="default"/>
          <w:color w:val="auto"/>
        </w:rPr>
      </w:pPr>
      <w:r w:rsidRPr="00EF69EC">
        <w:rPr>
          <w:rFonts w:ascii="ＤＨＰ平成明朝体W3" w:eastAsia="ＤＨＰ平成明朝体W3" w:hAnsi="ＤＨＰ平成明朝体W3"/>
          <w:color w:val="auto"/>
          <w:sz w:val="22"/>
        </w:rPr>
        <w:t xml:space="preserve">　①教育委員会に属する県立学校以外の所属：　所属長（課長並びに地域機関及び専門機関の長）、次長その他職員を管理監督する立場にある者</w:t>
      </w:r>
    </w:p>
    <w:p w14:paraId="72B68923" w14:textId="77777777" w:rsidR="00F57326" w:rsidRPr="00EF69EC" w:rsidRDefault="00F57326">
      <w:pPr>
        <w:ind w:left="1086" w:hanging="604"/>
        <w:rPr>
          <w:rFonts w:hint="default"/>
          <w:color w:val="auto"/>
        </w:rPr>
      </w:pPr>
      <w:r w:rsidRPr="00EF69EC">
        <w:rPr>
          <w:rFonts w:ascii="ＤＨＰ平成明朝体W3" w:eastAsia="ＤＨＰ平成明朝体W3" w:hAnsi="ＤＨＰ平成明朝体W3"/>
          <w:color w:val="auto"/>
          <w:sz w:val="22"/>
        </w:rPr>
        <w:t xml:space="preserve">　②教育委員会に属する県立学校：　校長、副校長、教頭及び事務長</w:t>
      </w:r>
    </w:p>
    <w:p w14:paraId="5FB7F109" w14:textId="77777777" w:rsidR="00F57326" w:rsidRPr="00EF69EC" w:rsidRDefault="00F57326">
      <w:pPr>
        <w:rPr>
          <w:rFonts w:hint="default"/>
          <w:color w:val="auto"/>
        </w:rPr>
      </w:pPr>
    </w:p>
    <w:p w14:paraId="2EA6C0B6" w14:textId="77777777" w:rsidR="00F57326" w:rsidRPr="00EF69EC" w:rsidRDefault="00F57326">
      <w:pPr>
        <w:rPr>
          <w:rFonts w:hint="default"/>
          <w:color w:val="auto"/>
        </w:rPr>
      </w:pPr>
      <w:r w:rsidRPr="00EF69EC">
        <w:rPr>
          <w:rFonts w:ascii="ＭＳ ゴシック" w:eastAsia="ＭＳ ゴシック" w:hAnsi="ＭＳ ゴシック"/>
          <w:b/>
          <w:color w:val="auto"/>
        </w:rPr>
        <w:t xml:space="preserve">　(2) 問題が生じた場合の対処</w:t>
      </w:r>
    </w:p>
    <w:p w14:paraId="4E3BC2CF" w14:textId="77777777" w:rsidR="00F57326" w:rsidRPr="00EF69EC" w:rsidRDefault="00F57326">
      <w:pPr>
        <w:ind w:left="482" w:firstLine="242"/>
        <w:rPr>
          <w:rFonts w:hint="default"/>
          <w:color w:val="auto"/>
        </w:rPr>
      </w:pPr>
      <w:r w:rsidRPr="00EF69EC">
        <w:rPr>
          <w:color w:val="auto"/>
        </w:rPr>
        <w:t>管理監督者は、障害を理由とした差別に関する問題が生じた場合には、迅速かつ適切に対処するものとする。</w:t>
      </w:r>
    </w:p>
    <w:p w14:paraId="65AD5DFB" w14:textId="77777777" w:rsidR="00F57326" w:rsidRPr="00EF69EC" w:rsidRDefault="00F57326">
      <w:pPr>
        <w:ind w:left="482" w:firstLine="242"/>
        <w:rPr>
          <w:rFonts w:hint="default"/>
          <w:color w:val="auto"/>
        </w:rPr>
      </w:pPr>
    </w:p>
    <w:p w14:paraId="46FB5DC5" w14:textId="77777777" w:rsidR="00F57326" w:rsidRPr="00EF69EC" w:rsidRDefault="00F57326">
      <w:pPr>
        <w:rPr>
          <w:rFonts w:hint="default"/>
          <w:color w:val="auto"/>
        </w:rPr>
      </w:pPr>
      <w:r w:rsidRPr="00EF69EC">
        <w:rPr>
          <w:rFonts w:ascii="ＭＳ ゴシック" w:eastAsia="ＭＳ ゴシック" w:hAnsi="ＭＳ ゴシック"/>
          <w:b/>
          <w:color w:val="auto"/>
        </w:rPr>
        <w:t>６　懲戒処分等</w:t>
      </w:r>
    </w:p>
    <w:p w14:paraId="34492483" w14:textId="77777777" w:rsidR="00F57326" w:rsidRPr="00EF69EC" w:rsidRDefault="00F57326">
      <w:pPr>
        <w:ind w:left="242" w:firstLine="241"/>
        <w:rPr>
          <w:rFonts w:hint="default"/>
          <w:color w:val="auto"/>
        </w:rPr>
      </w:pPr>
      <w:r w:rsidRPr="00EF69EC">
        <w:rPr>
          <w:color w:val="auto"/>
        </w:rPr>
        <w:t>職員は、その事務又は事業を行うに当たり、障害者に対し、不当な差別的取扱いをし、又は過重な負担がないにもかかわらず合理的配慮の提供をしなかった場合には、その態様等によっては、職務上の義務に違反し、又は職務を怠った場合等に該当し、懲戒処分等に付されることがあることに留意するものとする。</w:t>
      </w:r>
    </w:p>
    <w:p w14:paraId="750A762D" w14:textId="77777777" w:rsidR="00F57326" w:rsidRPr="00EF69EC" w:rsidRDefault="00F57326">
      <w:pPr>
        <w:rPr>
          <w:rFonts w:hint="default"/>
          <w:color w:val="auto"/>
        </w:rPr>
      </w:pPr>
    </w:p>
    <w:p w14:paraId="2D648C38" w14:textId="77777777" w:rsidR="00F57326" w:rsidRPr="00EF69EC" w:rsidRDefault="00F57326">
      <w:pPr>
        <w:rPr>
          <w:rFonts w:hint="default"/>
          <w:color w:val="auto"/>
        </w:rPr>
      </w:pPr>
      <w:r w:rsidRPr="00EF69EC">
        <w:rPr>
          <w:rFonts w:ascii="ＭＳ ゴシック" w:eastAsia="ＭＳ ゴシック" w:hAnsi="ＭＳ ゴシック"/>
          <w:b/>
          <w:color w:val="auto"/>
        </w:rPr>
        <w:t>７　相談体制</w:t>
      </w:r>
    </w:p>
    <w:p w14:paraId="0563FB2B" w14:textId="77777777" w:rsidR="00F57326" w:rsidRPr="00EF69EC" w:rsidRDefault="00F57326">
      <w:pPr>
        <w:rPr>
          <w:rFonts w:hint="default"/>
          <w:color w:val="auto"/>
        </w:rPr>
      </w:pPr>
      <w:r w:rsidRPr="00EF69EC">
        <w:rPr>
          <w:rFonts w:ascii="ＭＳ ゴシック" w:eastAsia="ＭＳ ゴシック" w:hAnsi="ＭＳ ゴシック"/>
          <w:b/>
          <w:color w:val="auto"/>
        </w:rPr>
        <w:t xml:space="preserve">　(1) 各所属における対応</w:t>
      </w:r>
    </w:p>
    <w:p w14:paraId="67A74449" w14:textId="77777777" w:rsidR="00F57326" w:rsidRPr="00EF69EC" w:rsidRDefault="00F57326">
      <w:pPr>
        <w:ind w:left="482" w:firstLine="242"/>
        <w:rPr>
          <w:rFonts w:hint="default"/>
          <w:color w:val="auto"/>
        </w:rPr>
      </w:pPr>
      <w:r w:rsidRPr="00EF69EC">
        <w:rPr>
          <w:color w:val="auto"/>
        </w:rPr>
        <w:t>障害者等から職員による不当な差別的取扱い又は合理的配慮の不提供に関する相談等が寄せられた場合は、各所属において対応することを基本とする。</w:t>
      </w:r>
    </w:p>
    <w:p w14:paraId="16F3900B" w14:textId="77777777" w:rsidR="00F57326" w:rsidRPr="00EF69EC" w:rsidRDefault="00F57326">
      <w:pPr>
        <w:ind w:left="482" w:firstLine="242"/>
        <w:rPr>
          <w:rFonts w:hint="default"/>
          <w:color w:val="auto"/>
        </w:rPr>
      </w:pPr>
      <w:r w:rsidRPr="00EF69EC">
        <w:rPr>
          <w:color w:val="auto"/>
        </w:rPr>
        <w:t>健康福祉部障害政策課は、各所属がその相談等に適切に対応できるよう、各所属からの相談に応じる。なお、地域機関及び専門機関にあっては、まず主務課に相談するものとし、必要に応じて主務課を通じて障害政策課に相談するものとする。</w:t>
      </w:r>
    </w:p>
    <w:p w14:paraId="18E9C293" w14:textId="77777777" w:rsidR="00F57326" w:rsidRPr="00EF69EC" w:rsidRDefault="00F57326">
      <w:pPr>
        <w:rPr>
          <w:rFonts w:hint="default"/>
          <w:color w:val="auto"/>
        </w:rPr>
      </w:pPr>
    </w:p>
    <w:p w14:paraId="5ADA4D4E" w14:textId="77777777" w:rsidR="00F57326" w:rsidRPr="00EF69EC" w:rsidRDefault="00F57326">
      <w:pPr>
        <w:rPr>
          <w:rFonts w:hint="default"/>
          <w:color w:val="auto"/>
        </w:rPr>
      </w:pPr>
      <w:r w:rsidRPr="00EF69EC">
        <w:rPr>
          <w:rFonts w:ascii="ＭＳ ゴシック" w:eastAsia="ＭＳ ゴシック" w:hAnsi="ＭＳ ゴシック"/>
          <w:b/>
          <w:color w:val="auto"/>
        </w:rPr>
        <w:t xml:space="preserve">　(2) 相談等への対応の基本</w:t>
      </w:r>
    </w:p>
    <w:p w14:paraId="03D48341" w14:textId="77777777" w:rsidR="00F57326" w:rsidRPr="00EF69EC" w:rsidRDefault="00F57326">
      <w:pPr>
        <w:ind w:left="482" w:firstLine="242"/>
        <w:rPr>
          <w:rFonts w:hint="default"/>
          <w:color w:val="auto"/>
        </w:rPr>
      </w:pPr>
      <w:r w:rsidRPr="00EF69EC">
        <w:rPr>
          <w:color w:val="auto"/>
        </w:rPr>
        <w:t>職員が相談等を受ける場合は、性別、年齢、状態等に配慮するとともに、対面のほか、電話、ファックス、電子メールに加え、障害者が他者とコミュニケーションを図る際に必要となる多様な手段を可能な範囲で用意して対応するものとする。</w:t>
      </w:r>
    </w:p>
    <w:p w14:paraId="0ABC06E5" w14:textId="77777777" w:rsidR="00F57326" w:rsidRPr="00EF69EC" w:rsidRDefault="00F57326">
      <w:pPr>
        <w:rPr>
          <w:rFonts w:hint="default"/>
          <w:color w:val="auto"/>
        </w:rPr>
      </w:pPr>
    </w:p>
    <w:p w14:paraId="6A612E18" w14:textId="77777777" w:rsidR="00F57326" w:rsidRPr="00EF69EC" w:rsidRDefault="00F57326">
      <w:pPr>
        <w:rPr>
          <w:rFonts w:hint="default"/>
          <w:color w:val="auto"/>
        </w:rPr>
      </w:pPr>
      <w:r w:rsidRPr="00EF69EC">
        <w:rPr>
          <w:rFonts w:ascii="ＭＳ ゴシック" w:eastAsia="ＭＳ ゴシック" w:hAnsi="ＭＳ ゴシック"/>
          <w:b/>
          <w:color w:val="auto"/>
        </w:rPr>
        <w:t>８　障害に対する理解の促進及び研修の実施</w:t>
      </w:r>
    </w:p>
    <w:p w14:paraId="2D3243AF" w14:textId="77777777" w:rsidR="00F57326" w:rsidRPr="00EF69EC" w:rsidRDefault="00F57326">
      <w:pPr>
        <w:rPr>
          <w:rFonts w:hint="default"/>
          <w:color w:val="auto"/>
        </w:rPr>
      </w:pPr>
      <w:r w:rsidRPr="00EF69EC">
        <w:rPr>
          <w:rFonts w:ascii="ＭＳ ゴシック" w:eastAsia="ＭＳ ゴシック" w:hAnsi="ＭＳ ゴシック"/>
          <w:b/>
          <w:color w:val="auto"/>
        </w:rPr>
        <w:lastRenderedPageBreak/>
        <w:t xml:space="preserve">　(1) 障害に対する理解の促進</w:t>
      </w:r>
    </w:p>
    <w:p w14:paraId="7C5B58CD" w14:textId="77777777" w:rsidR="00F57326" w:rsidRPr="00EF69EC" w:rsidRDefault="00F57326">
      <w:pPr>
        <w:ind w:left="242" w:firstLine="241"/>
        <w:rPr>
          <w:rFonts w:hint="default"/>
          <w:color w:val="auto"/>
        </w:rPr>
      </w:pPr>
      <w:r w:rsidRPr="00EF69EC">
        <w:rPr>
          <w:color w:val="auto"/>
        </w:rPr>
        <w:t>職員一人ひとりが障害者に対して適切に対応するとともに、障害者等からの相談等に的確に応じるためには、法の趣旨や障害に対する理解を深めることが重要である。</w:t>
      </w:r>
    </w:p>
    <w:p w14:paraId="576AB492" w14:textId="77777777" w:rsidR="00F57326" w:rsidRPr="00EF69EC" w:rsidRDefault="00F57326">
      <w:pPr>
        <w:ind w:left="242" w:firstLine="241"/>
        <w:rPr>
          <w:rFonts w:hint="default"/>
          <w:color w:val="auto"/>
        </w:rPr>
      </w:pPr>
      <w:r w:rsidRPr="00EF69EC">
        <w:rPr>
          <w:color w:val="auto"/>
        </w:rPr>
        <w:t>そのため、職員は、研修の受講や各種マニュアル・資料の活用等により、障害に対する理解を深めるよう</w:t>
      </w:r>
      <w:r w:rsidRPr="00EF69EC">
        <w:rPr>
          <w:rFonts w:ascii="ＭＳ Ｐ明朝" w:eastAsia="ＭＳ Ｐ明朝" w:hAnsi="ＭＳ Ｐ明朝"/>
          <w:color w:val="auto"/>
        </w:rPr>
        <w:t>努めるものとする。</w:t>
      </w:r>
    </w:p>
    <w:p w14:paraId="339E27DF" w14:textId="77777777" w:rsidR="00F57326" w:rsidRPr="00EF69EC" w:rsidRDefault="00F57326">
      <w:pPr>
        <w:rPr>
          <w:rFonts w:hint="default"/>
          <w:color w:val="auto"/>
        </w:rPr>
      </w:pPr>
    </w:p>
    <w:p w14:paraId="556C5FE4" w14:textId="77777777" w:rsidR="00F57326" w:rsidRPr="00EF69EC" w:rsidRDefault="00F57326">
      <w:pPr>
        <w:rPr>
          <w:rFonts w:hint="default"/>
          <w:color w:val="auto"/>
        </w:rPr>
      </w:pPr>
      <w:r w:rsidRPr="00EF69EC">
        <w:rPr>
          <w:rFonts w:ascii="ＭＳ ゴシック" w:eastAsia="ＭＳ ゴシック" w:hAnsi="ＭＳ ゴシック"/>
          <w:b/>
          <w:color w:val="auto"/>
        </w:rPr>
        <w:t xml:space="preserve">　(2) 研修の実施</w:t>
      </w:r>
    </w:p>
    <w:p w14:paraId="39A78B6A" w14:textId="77777777" w:rsidR="00F57326" w:rsidRPr="00EF69EC" w:rsidRDefault="00F57326">
      <w:pPr>
        <w:ind w:left="482" w:firstLine="242"/>
        <w:rPr>
          <w:rFonts w:hint="default"/>
          <w:color w:val="auto"/>
        </w:rPr>
      </w:pPr>
      <w:r w:rsidRPr="00EF69EC">
        <w:rPr>
          <w:color w:val="auto"/>
        </w:rPr>
        <w:t>新たに職員となった者に対しては、障害を理由とする差別の解消に関する基本的な事項について理解させるために、研修を行うものとする。</w:t>
      </w:r>
    </w:p>
    <w:p w14:paraId="6B9C3653" w14:textId="77777777" w:rsidR="00F57326" w:rsidRPr="00EF69EC" w:rsidRDefault="00F57326">
      <w:pPr>
        <w:ind w:left="482" w:firstLine="242"/>
        <w:rPr>
          <w:rFonts w:hint="default"/>
          <w:color w:val="auto"/>
        </w:rPr>
      </w:pPr>
      <w:r w:rsidRPr="00EF69EC">
        <w:rPr>
          <w:color w:val="auto"/>
        </w:rPr>
        <w:t>この他にも、障害に対する理解を深めるとともに、障害を理由とする差別の解消を推進するための研修を実施するよう努めるものとする。</w:t>
      </w:r>
    </w:p>
    <w:p w14:paraId="62DCFFAB" w14:textId="77777777" w:rsidR="00F57326" w:rsidRPr="00EF69EC" w:rsidRDefault="00F57326">
      <w:pPr>
        <w:rPr>
          <w:rFonts w:hint="default"/>
          <w:color w:val="auto"/>
        </w:rPr>
      </w:pPr>
    </w:p>
    <w:p w14:paraId="53492427" w14:textId="77777777" w:rsidR="00F57326" w:rsidRPr="00EF69EC" w:rsidRDefault="00F57326">
      <w:pPr>
        <w:rPr>
          <w:rFonts w:hint="default"/>
          <w:color w:val="auto"/>
        </w:rPr>
      </w:pPr>
      <w:r w:rsidRPr="00EF69EC">
        <w:rPr>
          <w:rFonts w:ascii="ＭＳ ゴシック" w:eastAsia="ＭＳ ゴシック" w:hAnsi="ＭＳ ゴシック"/>
          <w:b/>
          <w:color w:val="auto"/>
        </w:rPr>
        <w:t>９　専門分野の事業における対応</w:t>
      </w:r>
    </w:p>
    <w:p w14:paraId="37FCCEA0" w14:textId="77777777" w:rsidR="00F57326" w:rsidRPr="00EF69EC" w:rsidRDefault="00F57326">
      <w:pPr>
        <w:tabs>
          <w:tab w:val="left" w:pos="3741"/>
        </w:tabs>
        <w:ind w:left="242" w:firstLine="241"/>
        <w:rPr>
          <w:rFonts w:hint="default"/>
          <w:color w:val="auto"/>
        </w:rPr>
      </w:pPr>
      <w:r w:rsidRPr="00EF69EC">
        <w:rPr>
          <w:color w:val="auto"/>
        </w:rPr>
        <w:t xml:space="preserve">教育、福祉その他の専門分野の事業を所管する所属にあっては、この要領の定めるところによるほか、当該事業分野を所管する主務大臣が作成する対応指針や主務官庁からの通知等により示された当該事業分野における取扱いにも十分に留意し、それぞれ必要な取組を行うものとする。　</w:t>
      </w:r>
    </w:p>
    <w:p w14:paraId="788F9D86" w14:textId="77777777" w:rsidR="00F57326" w:rsidRPr="00EF69EC" w:rsidRDefault="00F57326">
      <w:pPr>
        <w:rPr>
          <w:rFonts w:hint="default"/>
          <w:color w:val="auto"/>
        </w:rPr>
      </w:pPr>
    </w:p>
    <w:p w14:paraId="389B0FDF" w14:textId="77777777" w:rsidR="00F57326" w:rsidRPr="00EF69EC" w:rsidRDefault="00F57326">
      <w:pPr>
        <w:rPr>
          <w:rFonts w:hint="default"/>
          <w:color w:val="auto"/>
        </w:rPr>
      </w:pPr>
      <w:r w:rsidRPr="00EF69EC">
        <w:rPr>
          <w:color w:val="auto"/>
        </w:rPr>
        <w:t xml:space="preserve">　　　附　則</w:t>
      </w:r>
    </w:p>
    <w:p w14:paraId="2FBCB0F5" w14:textId="77777777" w:rsidR="00F57326" w:rsidRPr="00EF69EC" w:rsidRDefault="00F57326">
      <w:pPr>
        <w:rPr>
          <w:rFonts w:hint="default"/>
          <w:color w:val="auto"/>
        </w:rPr>
      </w:pPr>
      <w:r w:rsidRPr="00EF69EC">
        <w:rPr>
          <w:color w:val="auto"/>
        </w:rPr>
        <w:t xml:space="preserve">　この要領は、平成２８年４月１日から施行する。</w:t>
      </w:r>
    </w:p>
    <w:p w14:paraId="74DD83C3" w14:textId="77777777" w:rsidR="00F57326" w:rsidRPr="00EF69EC" w:rsidRDefault="00F57326">
      <w:pPr>
        <w:rPr>
          <w:rFonts w:hint="default"/>
          <w:color w:val="auto"/>
        </w:rPr>
      </w:pPr>
      <w:r w:rsidRPr="00EF69EC">
        <w:rPr>
          <w:color w:val="auto"/>
        </w:rPr>
        <w:t xml:space="preserve">　　　附　則</w:t>
      </w:r>
    </w:p>
    <w:p w14:paraId="7114CB18" w14:textId="77777777" w:rsidR="00F57326" w:rsidRPr="00EF69EC" w:rsidRDefault="00F57326">
      <w:pPr>
        <w:rPr>
          <w:rFonts w:hint="default"/>
          <w:color w:val="auto"/>
        </w:rPr>
      </w:pPr>
      <w:r w:rsidRPr="00EF69EC">
        <w:rPr>
          <w:color w:val="auto"/>
        </w:rPr>
        <w:t xml:space="preserve">　この要領は、令和２年４月１日から施行する。</w:t>
      </w:r>
    </w:p>
    <w:p w14:paraId="7007E447" w14:textId="77777777" w:rsidR="00015E72" w:rsidRPr="00EF69EC" w:rsidRDefault="00015E72" w:rsidP="00015E72">
      <w:pPr>
        <w:ind w:firstLineChars="300" w:firstLine="724"/>
        <w:rPr>
          <w:rFonts w:ascii="ＭＳ 明朝" w:cs="Times New Roman" w:hint="default"/>
          <w:color w:val="auto"/>
          <w:szCs w:val="24"/>
        </w:rPr>
      </w:pPr>
      <w:r w:rsidRPr="00EF69EC">
        <w:rPr>
          <w:color w:val="auto"/>
          <w:szCs w:val="24"/>
        </w:rPr>
        <w:t>附　則</w:t>
      </w:r>
    </w:p>
    <w:p w14:paraId="79CD7A9D" w14:textId="77777777" w:rsidR="00015E72" w:rsidRPr="00EF69EC" w:rsidRDefault="00015E72" w:rsidP="00015E72">
      <w:pPr>
        <w:jc w:val="left"/>
        <w:rPr>
          <w:rFonts w:ascii="ＭＳ 明朝" w:hAnsi="ＭＳ 明朝" w:hint="default"/>
          <w:color w:val="auto"/>
          <w:szCs w:val="21"/>
        </w:rPr>
      </w:pPr>
      <w:r w:rsidRPr="00EF69EC">
        <w:rPr>
          <w:color w:val="auto"/>
          <w:szCs w:val="24"/>
        </w:rPr>
        <w:t xml:space="preserve">　この要領は、令和６年４月１日から施行する。</w:t>
      </w:r>
    </w:p>
    <w:p w14:paraId="45C05047" w14:textId="77777777" w:rsidR="00F57326" w:rsidRPr="00EF69EC" w:rsidRDefault="00F57326">
      <w:pPr>
        <w:rPr>
          <w:rFonts w:hint="default"/>
          <w:color w:val="auto"/>
        </w:rPr>
      </w:pPr>
    </w:p>
    <w:p w14:paraId="7DD497AB" w14:textId="77777777" w:rsidR="00F57326" w:rsidRPr="00EF69EC" w:rsidRDefault="00F57326">
      <w:pPr>
        <w:rPr>
          <w:rFonts w:hint="default"/>
          <w:color w:val="auto"/>
        </w:rPr>
      </w:pPr>
    </w:p>
    <w:p w14:paraId="5FCB8031" w14:textId="77777777" w:rsidR="00F57326" w:rsidRPr="00EF69EC" w:rsidRDefault="00F57326">
      <w:pPr>
        <w:rPr>
          <w:rFonts w:hint="default"/>
          <w:color w:val="auto"/>
        </w:rPr>
      </w:pPr>
      <w:r w:rsidRPr="00EF69EC">
        <w:rPr>
          <w:color w:val="auto"/>
        </w:rPr>
        <w:br w:type="page"/>
      </w:r>
      <w:r w:rsidRPr="00EF69EC">
        <w:rPr>
          <w:rFonts w:ascii="ＭＳ ゴシック" w:eastAsia="ＭＳ ゴシック" w:hAnsi="ＭＳ ゴシック"/>
          <w:b/>
          <w:color w:val="auto"/>
        </w:rPr>
        <w:lastRenderedPageBreak/>
        <w:t>別紙１</w:t>
      </w:r>
    </w:p>
    <w:p w14:paraId="1D01C86C" w14:textId="77777777" w:rsidR="00F57326" w:rsidRPr="00EF69EC" w:rsidRDefault="00F57326">
      <w:pPr>
        <w:rPr>
          <w:rFonts w:hint="default"/>
          <w:color w:val="auto"/>
        </w:rPr>
      </w:pPr>
    </w:p>
    <w:p w14:paraId="68728AEF" w14:textId="77777777" w:rsidR="00F57326" w:rsidRPr="00EF69EC" w:rsidRDefault="00F57326">
      <w:pPr>
        <w:jc w:val="center"/>
        <w:rPr>
          <w:rFonts w:hint="default"/>
          <w:color w:val="auto"/>
        </w:rPr>
      </w:pPr>
      <w:r w:rsidRPr="00EF69EC">
        <w:rPr>
          <w:rFonts w:ascii="ＭＳ ゴシック" w:eastAsia="ＭＳ ゴシック" w:hAnsi="ＭＳ ゴシック"/>
          <w:b/>
          <w:color w:val="auto"/>
        </w:rPr>
        <w:t>不当な差別的取扱いについての留意事項</w:t>
      </w:r>
    </w:p>
    <w:p w14:paraId="0D48D968" w14:textId="77777777" w:rsidR="00F57326" w:rsidRPr="00EF69EC" w:rsidRDefault="00F57326">
      <w:pPr>
        <w:rPr>
          <w:rFonts w:hint="default"/>
          <w:color w:val="auto"/>
        </w:rPr>
      </w:pPr>
    </w:p>
    <w:p w14:paraId="3EC91172" w14:textId="77777777" w:rsidR="00F57326" w:rsidRPr="00EF69EC" w:rsidRDefault="00F57326">
      <w:pPr>
        <w:rPr>
          <w:rFonts w:hint="default"/>
          <w:color w:val="auto"/>
        </w:rPr>
      </w:pPr>
      <w:r w:rsidRPr="00EF69EC">
        <w:rPr>
          <w:rFonts w:ascii="ＭＳ ゴシック" w:eastAsia="ＭＳ ゴシック" w:hAnsi="ＭＳ ゴシック"/>
          <w:b/>
          <w:color w:val="auto"/>
        </w:rPr>
        <w:t>１　不当な差別的取扱いの基本的な考え方</w:t>
      </w:r>
    </w:p>
    <w:p w14:paraId="42AF11C3" w14:textId="0634924F" w:rsidR="00F57326" w:rsidRPr="00EF69EC" w:rsidRDefault="00F57326">
      <w:pPr>
        <w:ind w:left="242" w:firstLine="241"/>
        <w:rPr>
          <w:rFonts w:hint="default"/>
          <w:color w:val="auto"/>
        </w:rPr>
      </w:pPr>
      <w:r w:rsidRPr="00EF69EC">
        <w:rPr>
          <w:color w:val="auto"/>
        </w:rPr>
        <w:t>法は、障害者に対して、正当な理由なく、障害を理由として、財・サービスや各種機会の提供を拒否する又は提供に当たって場所・時間帯などを制限する、障害者でない者に対しては付さない条件を付けることなどにより、障害者の権利利益を侵害することを禁止している。</w:t>
      </w:r>
      <w:r w:rsidR="00015E72" w:rsidRPr="00EF69EC">
        <w:rPr>
          <w:rFonts w:ascii="ＭＳ 明朝" w:hAnsi="ＭＳ 明朝"/>
          <w:color w:val="auto"/>
          <w:szCs w:val="21"/>
        </w:rPr>
        <w:t>なお、車椅子、補助犬その他の支援機器等の利用や介助者の付添い等の社会的障壁を解消するための手段の利用等を理由として行われる不当な差別的取扱いも、障害を理由とする不当な差別的取扱いに該当する。</w:t>
      </w:r>
    </w:p>
    <w:p w14:paraId="51494D64" w14:textId="3D624D2D" w:rsidR="00F57326" w:rsidRPr="00EF69EC" w:rsidRDefault="00015E72">
      <w:pPr>
        <w:ind w:left="242" w:firstLine="241"/>
        <w:rPr>
          <w:rFonts w:hint="default"/>
          <w:color w:val="auto"/>
        </w:rPr>
      </w:pPr>
      <w:r w:rsidRPr="00EF69EC">
        <w:rPr>
          <w:rFonts w:ascii="ＭＳ 明朝" w:hAnsi="ＭＳ 明朝"/>
          <w:color w:val="auto"/>
          <w:szCs w:val="21"/>
        </w:rPr>
        <w:t>また</w:t>
      </w:r>
      <w:r w:rsidR="00F57326" w:rsidRPr="00EF69EC">
        <w:rPr>
          <w:color w:val="auto"/>
        </w:rPr>
        <w:t>、障害者の事実上の平等を促進し、又は達成するために必要な特別の措置は、不当な差別的取扱いではない。したがって、次のような取扱いは、不当な差別的取扱いには当たらない。</w:t>
      </w:r>
    </w:p>
    <w:p w14:paraId="042AD038" w14:textId="77777777" w:rsidR="00F57326" w:rsidRPr="00EF69EC" w:rsidRDefault="00F57326">
      <w:pPr>
        <w:ind w:left="724" w:hanging="242"/>
        <w:rPr>
          <w:rFonts w:hint="default"/>
          <w:color w:val="auto"/>
        </w:rPr>
      </w:pPr>
      <w:r w:rsidRPr="00EF69EC">
        <w:rPr>
          <w:color w:val="auto"/>
        </w:rPr>
        <w:t>・障害者を障害者でない者と比べて優遇する取扱い（いわゆる積極的改善措置）</w:t>
      </w:r>
    </w:p>
    <w:p w14:paraId="7982B47B" w14:textId="77777777" w:rsidR="00F57326" w:rsidRPr="00EF69EC" w:rsidRDefault="00F57326">
      <w:pPr>
        <w:ind w:left="724" w:hanging="242"/>
        <w:rPr>
          <w:rFonts w:hint="default"/>
          <w:color w:val="auto"/>
        </w:rPr>
      </w:pPr>
      <w:r w:rsidRPr="00EF69EC">
        <w:rPr>
          <w:color w:val="auto"/>
        </w:rPr>
        <w:t>・法に規定された障害者に対する合理的配慮の提供による障害者でない者との異なる取扱い</w:t>
      </w:r>
    </w:p>
    <w:p w14:paraId="2652BF1B" w14:textId="77777777" w:rsidR="00F57326" w:rsidRPr="00EF69EC" w:rsidRDefault="00F57326">
      <w:pPr>
        <w:ind w:left="724" w:hanging="242"/>
        <w:rPr>
          <w:rFonts w:hint="default"/>
          <w:color w:val="auto"/>
        </w:rPr>
      </w:pPr>
      <w:r w:rsidRPr="00EF69EC">
        <w:rPr>
          <w:color w:val="auto"/>
        </w:rPr>
        <w:t>・合理的配慮を提供等するために必要な範囲で、プライバシーに配慮しつつ障害者に障害の状況等を確認すること</w:t>
      </w:r>
    </w:p>
    <w:p w14:paraId="4F7A425A" w14:textId="77777777" w:rsidR="00F57326" w:rsidRPr="00EF69EC" w:rsidRDefault="00F57326">
      <w:pPr>
        <w:ind w:left="242" w:firstLine="241"/>
        <w:rPr>
          <w:rFonts w:hint="default"/>
          <w:color w:val="auto"/>
        </w:rPr>
      </w:pPr>
      <w:r w:rsidRPr="00EF69EC">
        <w:rPr>
          <w:color w:val="auto"/>
        </w:rPr>
        <w:t>このように、不当な差別的取扱いとは、正当な理由なく、障害者を、問題となる事務又は事業について、本質的に関係する諸事情が同じ障害者でない者より不利に扱うことである点に留意する必要がある。</w:t>
      </w:r>
    </w:p>
    <w:p w14:paraId="205064D8" w14:textId="77777777" w:rsidR="00F57326" w:rsidRPr="00EF69EC" w:rsidRDefault="00F57326">
      <w:pPr>
        <w:rPr>
          <w:rFonts w:hint="default"/>
          <w:color w:val="auto"/>
        </w:rPr>
      </w:pPr>
    </w:p>
    <w:p w14:paraId="47396665" w14:textId="77777777" w:rsidR="00F57326" w:rsidRPr="00EF69EC" w:rsidRDefault="00F57326">
      <w:pPr>
        <w:rPr>
          <w:rFonts w:hint="default"/>
          <w:color w:val="auto"/>
        </w:rPr>
      </w:pPr>
      <w:r w:rsidRPr="00EF69EC">
        <w:rPr>
          <w:rFonts w:ascii="ＭＳ ゴシック" w:eastAsia="ＭＳ ゴシック" w:hAnsi="ＭＳ ゴシック"/>
          <w:b/>
          <w:color w:val="auto"/>
        </w:rPr>
        <w:t>２　正当な理由の判断の視点</w:t>
      </w:r>
    </w:p>
    <w:p w14:paraId="001A05D0" w14:textId="77777777" w:rsidR="00F57326" w:rsidRPr="00EF69EC" w:rsidRDefault="00F57326">
      <w:pPr>
        <w:ind w:left="242" w:firstLine="241"/>
        <w:rPr>
          <w:rFonts w:hint="default"/>
          <w:color w:val="auto"/>
        </w:rPr>
      </w:pPr>
      <w:r w:rsidRPr="00EF69EC">
        <w:rPr>
          <w:color w:val="auto"/>
        </w:rPr>
        <w:t>正当な理由に相当するのは、障害者に対して、障害を理由として、財・サービスや各種機会の提供を拒否するなどの取扱いが客観的に見て正当な目的の下に行われたものであり、その目的に照らしてやむを得ないと言える場合である。正当な理由に相当するか否かについては、個別の事案ごとに、障害者、第三者の権利利益（例：安全の確保、財産の保全、損害発生の防止等）及び県の事務又は事業の目的・内容・機能の維持等の観点に鑑み、具体的場面や状況に応じて総合的・客観的に判断することが必要である。</w:t>
      </w:r>
    </w:p>
    <w:p w14:paraId="015DBD3B" w14:textId="22851888" w:rsidR="00F57326" w:rsidRPr="00EF69EC" w:rsidRDefault="00F57326">
      <w:pPr>
        <w:ind w:left="242" w:firstLine="241"/>
        <w:rPr>
          <w:rFonts w:hint="default"/>
          <w:color w:val="auto"/>
        </w:rPr>
      </w:pPr>
      <w:r w:rsidRPr="00EF69EC">
        <w:rPr>
          <w:color w:val="auto"/>
        </w:rPr>
        <w:t>職員は、正当な理由があると判断した場合には、障害者にその理由を</w:t>
      </w:r>
      <w:r w:rsidR="00015E72" w:rsidRPr="00EF69EC">
        <w:rPr>
          <w:rFonts w:ascii="ＭＳ 明朝" w:hAnsi="ＭＳ 明朝"/>
          <w:color w:val="auto"/>
          <w:szCs w:val="21"/>
        </w:rPr>
        <w:t>丁寧</w:t>
      </w:r>
      <w:r w:rsidR="00015E72" w:rsidRPr="00EF69EC">
        <w:rPr>
          <w:rFonts w:ascii="ＭＳ 明朝" w:hAnsi="ＭＳ 明朝"/>
          <w:color w:val="auto"/>
          <w:szCs w:val="21"/>
        </w:rPr>
        <w:lastRenderedPageBreak/>
        <w:t>に</w:t>
      </w:r>
      <w:r w:rsidRPr="00EF69EC">
        <w:rPr>
          <w:color w:val="auto"/>
        </w:rPr>
        <w:t>説明し、理解を得るよう努めることが望ましい</w:t>
      </w:r>
      <w:r w:rsidRPr="00EF69EC">
        <w:rPr>
          <w:color w:val="auto"/>
          <w:vertAlign w:val="subscript"/>
        </w:rPr>
        <w:t>（※）</w:t>
      </w:r>
      <w:r w:rsidRPr="00EF69EC">
        <w:rPr>
          <w:color w:val="auto"/>
        </w:rPr>
        <w:t>。</w:t>
      </w:r>
      <w:r w:rsidR="00015E72" w:rsidRPr="00EF69EC">
        <w:rPr>
          <w:rFonts w:ascii="ＭＳ 明朝" w:hAnsi="ＭＳ 明朝"/>
          <w:color w:val="auto"/>
          <w:szCs w:val="21"/>
        </w:rPr>
        <w:t>その際、職員と障害者の双方が、お互いに相手の立場を尊重しながら相互理解を図ることが求められる。</w:t>
      </w:r>
    </w:p>
    <w:p w14:paraId="04312A8C" w14:textId="77777777" w:rsidR="00F57326" w:rsidRPr="00EF69EC" w:rsidRDefault="00F57326">
      <w:pPr>
        <w:ind w:left="242" w:firstLine="241"/>
        <w:rPr>
          <w:rFonts w:hint="default"/>
          <w:color w:val="auto"/>
        </w:rPr>
      </w:pPr>
      <w:r w:rsidRPr="00EF69EC">
        <w:rPr>
          <w:color w:val="auto"/>
        </w:rPr>
        <w:t>なお、「客観的に判断する」とは、主観的な判断に委ねられるのではなく、その主張が客観的な事実によって裏付けられ、第三者の立場から見ても納得を得られるような「客観性」が必要とされるものである。また、「正当な理由」について、具体的な検討を行わずに拡大解釈を行ってサービスの提供を拒否するといった対応は、不当な差別的取扱いを禁止する法の趣旨を形骸化する対応であり適切ではない。</w:t>
      </w:r>
    </w:p>
    <w:p w14:paraId="6D3A01DA" w14:textId="77777777" w:rsidR="00F57326" w:rsidRPr="00EF69EC" w:rsidRDefault="00F57326">
      <w:pPr>
        <w:spacing w:line="197" w:lineRule="exact"/>
        <w:rPr>
          <w:rFonts w:hint="default"/>
          <w:color w:val="auto"/>
        </w:rPr>
      </w:pPr>
    </w:p>
    <w:p w14:paraId="6566082C" w14:textId="77777777" w:rsidR="00F57326" w:rsidRPr="00EF69EC" w:rsidRDefault="00F57326">
      <w:pPr>
        <w:spacing w:line="296" w:lineRule="exact"/>
        <w:ind w:left="482" w:hanging="241"/>
        <w:rPr>
          <w:rFonts w:hint="default"/>
          <w:color w:val="auto"/>
        </w:rPr>
      </w:pPr>
      <w:r w:rsidRPr="00EF69EC">
        <w:rPr>
          <w:rFonts w:ascii="ＤＨＰ平成明朝体W3" w:eastAsia="ＤＨＰ平成明朝体W3" w:hAnsi="ＤＨＰ平成明朝体W3"/>
          <w:color w:val="auto"/>
          <w:sz w:val="22"/>
        </w:rPr>
        <w:t>(※)「望ましい」とされている内容は、それを実施しない場合であっても、法に反すると判断されることはないが、できるだけ取り組むことが望まれるものである。</w:t>
      </w:r>
    </w:p>
    <w:p w14:paraId="1654631E" w14:textId="77777777" w:rsidR="00F57326" w:rsidRPr="00EF69EC" w:rsidRDefault="00F57326">
      <w:pPr>
        <w:rPr>
          <w:rFonts w:hint="default"/>
          <w:color w:val="auto"/>
        </w:rPr>
      </w:pPr>
    </w:p>
    <w:p w14:paraId="3E6B354A" w14:textId="2159C07C" w:rsidR="00F57326" w:rsidRPr="00EF69EC" w:rsidRDefault="00F57326">
      <w:pPr>
        <w:rPr>
          <w:rFonts w:hint="default"/>
          <w:color w:val="auto"/>
        </w:rPr>
      </w:pPr>
      <w:r w:rsidRPr="00EF69EC">
        <w:rPr>
          <w:rFonts w:ascii="ＭＳ ゴシック" w:eastAsia="ＭＳ ゴシック" w:hAnsi="ＭＳ ゴシック"/>
          <w:b/>
          <w:color w:val="auto"/>
        </w:rPr>
        <w:t>３　不当な差別的取扱いの</w:t>
      </w:r>
      <w:r w:rsidR="00015E72" w:rsidRPr="00EF69EC">
        <w:rPr>
          <w:rFonts w:ascii="ＭＳ ゴシック" w:eastAsia="ＭＳ ゴシック" w:hAnsi="ＭＳ ゴシック"/>
          <w:b/>
          <w:bCs/>
          <w:color w:val="auto"/>
          <w:szCs w:val="21"/>
        </w:rPr>
        <w:t>例</w:t>
      </w:r>
    </w:p>
    <w:p w14:paraId="31028F85" w14:textId="77777777" w:rsidR="00015E72" w:rsidRPr="00EF69EC" w:rsidRDefault="00015E72" w:rsidP="00015E72">
      <w:pPr>
        <w:ind w:leftChars="100" w:left="241" w:firstLineChars="100" w:firstLine="241"/>
        <w:jc w:val="left"/>
        <w:rPr>
          <w:rFonts w:ascii="ＭＳ 明朝" w:hAnsi="ＭＳ 明朝" w:hint="default"/>
          <w:color w:val="auto"/>
          <w:szCs w:val="21"/>
        </w:rPr>
      </w:pPr>
      <w:r w:rsidRPr="00EF69EC">
        <w:rPr>
          <w:rFonts w:ascii="ＭＳ 明朝" w:hAnsi="ＭＳ 明朝"/>
          <w:color w:val="auto"/>
          <w:szCs w:val="21"/>
        </w:rPr>
        <w:t>正当な理由がなく、不当な差別的取扱いに該当すると考えられる例及び正当な理由があるため、不当な差別的取扱いに該当しないと考えられる例は以下のとおりである。なお、記載されている内容はあくまでも例示であり、これらの例だけに限られるものではないこと、正当な理由に相当するか否かについては、個別の事案ごとに、前述の観点等を踏まえて判断することが必要であること、正当な理由があり不当な差別的取扱いに該当しない場合であっても、合理的配慮の提供を求められる場合には別途の検討が必要であることに留意する。</w:t>
      </w:r>
    </w:p>
    <w:p w14:paraId="6D1DDAB6" w14:textId="77777777" w:rsidR="00F57326" w:rsidRPr="00EF69EC" w:rsidRDefault="00F57326">
      <w:pPr>
        <w:rPr>
          <w:rFonts w:hint="default"/>
          <w:color w:val="auto"/>
        </w:rPr>
      </w:pPr>
    </w:p>
    <w:p w14:paraId="2D5C79BF" w14:textId="11A336C2" w:rsidR="00F57326" w:rsidRPr="00EF69EC" w:rsidRDefault="00F57326">
      <w:pPr>
        <w:rPr>
          <w:rFonts w:hint="default"/>
          <w:color w:val="auto"/>
        </w:rPr>
      </w:pPr>
      <w:r w:rsidRPr="00EF69EC">
        <w:rPr>
          <w:rFonts w:ascii="ＭＳ ゴシック" w:eastAsia="ＭＳ ゴシック" w:hAnsi="ＭＳ ゴシック"/>
          <w:b/>
          <w:color w:val="auto"/>
        </w:rPr>
        <w:t xml:space="preserve">　(1) 一般的な</w:t>
      </w:r>
      <w:r w:rsidR="00015E72" w:rsidRPr="00EF69EC">
        <w:rPr>
          <w:rFonts w:ascii="ＭＳ ゴシック" w:eastAsia="ＭＳ ゴシック" w:hAnsi="ＭＳ ゴシック"/>
          <w:b/>
          <w:bCs/>
          <w:color w:val="auto"/>
          <w:szCs w:val="21"/>
        </w:rPr>
        <w:t>例</w:t>
      </w:r>
    </w:p>
    <w:p w14:paraId="744427DF" w14:textId="77777777" w:rsidR="00015E72" w:rsidRPr="00EF69EC" w:rsidRDefault="00015E72" w:rsidP="00285DF6">
      <w:pPr>
        <w:ind w:leftChars="176" w:left="425"/>
        <w:jc w:val="left"/>
        <w:rPr>
          <w:rFonts w:ascii="ＭＳ ゴシック" w:eastAsia="ＭＳ ゴシック" w:hAnsi="ＭＳ ゴシック" w:hint="default"/>
          <w:color w:val="auto"/>
          <w:szCs w:val="21"/>
        </w:rPr>
      </w:pPr>
      <w:r w:rsidRPr="00EF69EC">
        <w:rPr>
          <w:rFonts w:ascii="ＭＳ ゴシック" w:eastAsia="ＭＳ ゴシック" w:hAnsi="ＭＳ ゴシック"/>
          <w:color w:val="auto"/>
          <w:szCs w:val="21"/>
        </w:rPr>
        <w:t>■正当な理由がなく、不当な差別的取扱いに該当すると考えられる例</w:t>
      </w:r>
    </w:p>
    <w:p w14:paraId="0ED753B3" w14:textId="3F4C4930" w:rsidR="00015E72" w:rsidRPr="00EF69EC" w:rsidRDefault="00015E72" w:rsidP="003B444E">
      <w:pPr>
        <w:ind w:firstLineChars="200" w:firstLine="483"/>
        <w:jc w:val="left"/>
        <w:rPr>
          <w:rFonts w:ascii="ＭＳ 明朝" w:hAnsi="ＭＳ 明朝" w:hint="default"/>
          <w:color w:val="auto"/>
          <w:szCs w:val="21"/>
        </w:rPr>
      </w:pPr>
      <w:r w:rsidRPr="00EF69EC">
        <w:rPr>
          <w:rFonts w:ascii="ＭＳ 明朝" w:hAnsi="ＭＳ 明朝"/>
          <w:color w:val="auto"/>
          <w:szCs w:val="21"/>
        </w:rPr>
        <w:t>・障害があることを理由として、一律に窓口対応を拒否する。</w:t>
      </w:r>
    </w:p>
    <w:p w14:paraId="61BA0AEA" w14:textId="6CA09837" w:rsidR="00015E72" w:rsidRPr="00EF69EC" w:rsidRDefault="00015E72" w:rsidP="003B444E">
      <w:pPr>
        <w:ind w:firstLineChars="200" w:firstLine="483"/>
        <w:jc w:val="left"/>
        <w:rPr>
          <w:rFonts w:ascii="ＭＳ 明朝" w:hAnsi="ＭＳ 明朝" w:hint="default"/>
          <w:color w:val="auto"/>
          <w:szCs w:val="21"/>
        </w:rPr>
      </w:pPr>
      <w:r w:rsidRPr="00EF69EC">
        <w:rPr>
          <w:rFonts w:ascii="ＭＳ 明朝" w:hAnsi="ＭＳ 明朝"/>
          <w:color w:val="auto"/>
          <w:szCs w:val="21"/>
        </w:rPr>
        <w:t xml:space="preserve">・障害があることを理由として、一律に対応の順序を後回しにする。 </w:t>
      </w:r>
    </w:p>
    <w:p w14:paraId="38E5A753" w14:textId="5B8B1807" w:rsidR="00015E72" w:rsidRPr="00EF69EC" w:rsidRDefault="00015E72" w:rsidP="003B444E">
      <w:pPr>
        <w:ind w:leftChars="177" w:left="709" w:hangingChars="117" w:hanging="282"/>
        <w:jc w:val="left"/>
        <w:rPr>
          <w:rFonts w:ascii="ＭＳ 明朝" w:hAnsi="ＭＳ 明朝" w:hint="default"/>
          <w:color w:val="auto"/>
          <w:szCs w:val="21"/>
        </w:rPr>
      </w:pPr>
      <w:r w:rsidRPr="00EF69EC">
        <w:rPr>
          <w:rFonts w:ascii="ＭＳ 明朝" w:hAnsi="ＭＳ 明朝"/>
          <w:color w:val="auto"/>
          <w:szCs w:val="21"/>
        </w:rPr>
        <w:t>・障害があることを理由として、一律に書面の交付、資料の送付、パンフレットの提供等を拒んだり、資料等に関する必要な説明を省いたりする。</w:t>
      </w:r>
    </w:p>
    <w:p w14:paraId="05636AFE" w14:textId="0225BA7C" w:rsidR="00015E72" w:rsidRPr="00EF69EC" w:rsidRDefault="00015E72" w:rsidP="003B444E">
      <w:pPr>
        <w:ind w:leftChars="201" w:left="709" w:hangingChars="93" w:hanging="224"/>
        <w:jc w:val="left"/>
        <w:rPr>
          <w:rFonts w:ascii="ＭＳ 明朝" w:hAnsi="ＭＳ 明朝" w:hint="default"/>
          <w:color w:val="auto"/>
          <w:szCs w:val="21"/>
        </w:rPr>
      </w:pPr>
      <w:r w:rsidRPr="00EF69EC">
        <w:rPr>
          <w:rFonts w:ascii="ＭＳ 明朝" w:hAnsi="ＭＳ 明朝"/>
          <w:color w:val="auto"/>
          <w:szCs w:val="21"/>
        </w:rPr>
        <w:t xml:space="preserve">・障害があることを理由として、一律に説明会、シンポジウム等への出席を拒む。 </w:t>
      </w:r>
    </w:p>
    <w:p w14:paraId="30491ACE" w14:textId="3C3576A1" w:rsidR="00015E72" w:rsidRPr="00EF69EC" w:rsidRDefault="00015E72" w:rsidP="003B444E">
      <w:pPr>
        <w:ind w:leftChars="177" w:left="709" w:hangingChars="117" w:hanging="282"/>
        <w:jc w:val="left"/>
        <w:rPr>
          <w:rFonts w:ascii="ＭＳ 明朝" w:hAnsi="ＭＳ 明朝" w:hint="default"/>
          <w:color w:val="auto"/>
          <w:szCs w:val="21"/>
        </w:rPr>
      </w:pPr>
      <w:r w:rsidRPr="00EF69EC">
        <w:rPr>
          <w:rFonts w:ascii="ＭＳ 明朝" w:hAnsi="ＭＳ 明朝"/>
          <w:color w:val="auto"/>
          <w:szCs w:val="21"/>
        </w:rPr>
        <w:t>・事務・事業の遂行上、特に必要ではないにもかかわらず、障害を理由に、来庁の際に付き添い者の同行を求めるなどの条件を付けたり、特に支障がないにもかかわらず、障害を理由に付添者の同行を拒む。</w:t>
      </w:r>
    </w:p>
    <w:p w14:paraId="24D22621" w14:textId="3D9EF5F9" w:rsidR="00015E72" w:rsidRPr="00EF69EC" w:rsidRDefault="00015E72" w:rsidP="003B444E">
      <w:pPr>
        <w:ind w:leftChars="201" w:left="709" w:hangingChars="93" w:hanging="224"/>
        <w:jc w:val="left"/>
        <w:rPr>
          <w:rFonts w:ascii="ＭＳ 明朝" w:hAnsi="ＭＳ 明朝" w:hint="default"/>
          <w:color w:val="auto"/>
          <w:szCs w:val="21"/>
        </w:rPr>
      </w:pPr>
      <w:r w:rsidRPr="00EF69EC">
        <w:rPr>
          <w:rFonts w:ascii="ＭＳ 明朝" w:hAnsi="ＭＳ 明朝"/>
          <w:color w:val="auto"/>
          <w:szCs w:val="21"/>
        </w:rPr>
        <w:lastRenderedPageBreak/>
        <w:t>・障害の種類や程度、サービス提供の場面における本人や第三者の安全性などについて考慮することなく、漠然とした安全上の問題を理由に施設利用を拒否する。</w:t>
      </w:r>
    </w:p>
    <w:p w14:paraId="79A8BBAA" w14:textId="164F1831" w:rsidR="00015E72" w:rsidRPr="00EF69EC" w:rsidRDefault="00015E72" w:rsidP="003B444E">
      <w:pPr>
        <w:ind w:leftChars="177" w:left="709" w:hangingChars="117" w:hanging="282"/>
        <w:jc w:val="left"/>
        <w:rPr>
          <w:rFonts w:ascii="ＭＳ 明朝" w:hAnsi="ＭＳ 明朝" w:hint="default"/>
          <w:color w:val="auto"/>
          <w:szCs w:val="21"/>
        </w:rPr>
      </w:pPr>
      <w:r w:rsidRPr="00EF69EC">
        <w:rPr>
          <w:rFonts w:ascii="ＭＳ 明朝" w:hAnsi="ＭＳ 明朝"/>
          <w:color w:val="auto"/>
          <w:szCs w:val="21"/>
        </w:rPr>
        <w:t>・業務の遂行に支障がないにもかかわらず、障害者でない者とは異なる場所での対応を行う。</w:t>
      </w:r>
    </w:p>
    <w:p w14:paraId="49C2A1AA" w14:textId="735FD542" w:rsidR="00015E72" w:rsidRPr="00EF69EC" w:rsidRDefault="00015E72" w:rsidP="003B444E">
      <w:pPr>
        <w:ind w:leftChars="177" w:left="709" w:hangingChars="117" w:hanging="282"/>
        <w:jc w:val="left"/>
        <w:rPr>
          <w:rFonts w:ascii="ＭＳ 明朝" w:hAnsi="ＭＳ 明朝" w:hint="default"/>
          <w:color w:val="auto"/>
          <w:szCs w:val="21"/>
        </w:rPr>
      </w:pPr>
      <w:r w:rsidRPr="00EF69EC">
        <w:rPr>
          <w:rFonts w:ascii="ＭＳ 明朝" w:hAnsi="ＭＳ 明朝"/>
          <w:color w:val="auto"/>
          <w:szCs w:val="21"/>
        </w:rPr>
        <w:t>・障害があることを理由として、障害者に対して、言葉遣いや接客の態度など一律に接遇の質を下げる。</w:t>
      </w:r>
    </w:p>
    <w:p w14:paraId="4AE836E1" w14:textId="78F62EA1" w:rsidR="00F57326" w:rsidRPr="00EF69EC" w:rsidRDefault="00F57326">
      <w:pPr>
        <w:pStyle w:val="Word"/>
        <w:ind w:left="724" w:hanging="242"/>
        <w:rPr>
          <w:rFonts w:hint="default"/>
          <w:color w:val="auto"/>
        </w:rPr>
      </w:pPr>
    </w:p>
    <w:p w14:paraId="214CE02A" w14:textId="0626ABCB" w:rsidR="00285DF6" w:rsidRPr="00EF69EC" w:rsidRDefault="00285DF6" w:rsidP="00285DF6">
      <w:pPr>
        <w:ind w:leftChars="176" w:left="425" w:firstLine="1"/>
        <w:jc w:val="left"/>
        <w:rPr>
          <w:rFonts w:ascii="ＭＳ ゴシック" w:eastAsia="ＭＳ ゴシック" w:hAnsi="ＭＳ ゴシック" w:hint="default"/>
          <w:color w:val="auto"/>
          <w:szCs w:val="21"/>
        </w:rPr>
      </w:pPr>
      <w:r w:rsidRPr="00EF69EC">
        <w:rPr>
          <w:rFonts w:ascii="ＭＳ ゴシック" w:eastAsia="ＭＳ ゴシック" w:hAnsi="ＭＳ ゴシック"/>
          <w:color w:val="auto"/>
          <w:szCs w:val="21"/>
        </w:rPr>
        <w:t>■</w:t>
      </w:r>
      <w:r w:rsidRPr="00EF69EC">
        <w:rPr>
          <w:rFonts w:ascii="ＭＳ ゴシック" w:eastAsia="ＭＳ ゴシック" w:hAnsi="ＭＳ ゴシック"/>
          <w:color w:val="auto"/>
          <w:w w:val="97"/>
          <w:szCs w:val="21"/>
          <w:fitText w:val="7712" w:id="-1009043456"/>
        </w:rPr>
        <w:t>正当な理由があるため</w:t>
      </w:r>
      <w:r w:rsidRPr="00EF69EC">
        <w:rPr>
          <w:rFonts w:ascii="ＭＳ ゴシック" w:eastAsia="ＭＳ ゴシック" w:hAnsi="ＭＳ ゴシック"/>
          <w:color w:val="auto"/>
          <w:spacing w:val="1"/>
          <w:szCs w:val="21"/>
          <w:fitText w:val="7712" w:id="-1009043456"/>
        </w:rPr>
        <w:t>、</w:t>
      </w:r>
      <w:r w:rsidRPr="00EF69EC">
        <w:rPr>
          <w:rFonts w:ascii="ＭＳ ゴシック" w:eastAsia="ＭＳ ゴシック" w:hAnsi="ＭＳ ゴシック"/>
          <w:color w:val="auto"/>
          <w:w w:val="97"/>
          <w:szCs w:val="21"/>
          <w:fitText w:val="7712" w:id="-1009043456"/>
        </w:rPr>
        <w:t>不当な差別的取扱いに該当しないと考えられる</w:t>
      </w:r>
      <w:r w:rsidRPr="00EF69EC">
        <w:rPr>
          <w:rFonts w:ascii="ＭＳ ゴシック" w:eastAsia="ＭＳ ゴシック" w:hAnsi="ＭＳ ゴシック"/>
          <w:color w:val="auto"/>
          <w:spacing w:val="19"/>
          <w:w w:val="97"/>
          <w:szCs w:val="21"/>
          <w:fitText w:val="7712" w:id="-1009043456"/>
        </w:rPr>
        <w:t>例</w:t>
      </w:r>
    </w:p>
    <w:p w14:paraId="46329005" w14:textId="40A354A0" w:rsidR="00285DF6" w:rsidRPr="00EF69EC" w:rsidRDefault="00285DF6" w:rsidP="003B444E">
      <w:pPr>
        <w:ind w:leftChars="201" w:left="709" w:hangingChars="93" w:hanging="224"/>
        <w:jc w:val="left"/>
        <w:rPr>
          <w:rFonts w:ascii="ＭＳ 明朝" w:hAnsi="ＭＳ 明朝" w:hint="default"/>
          <w:color w:val="auto"/>
          <w:szCs w:val="21"/>
        </w:rPr>
      </w:pPr>
      <w:r w:rsidRPr="00EF69EC">
        <w:rPr>
          <w:rFonts w:ascii="ＭＳ 明朝" w:hAnsi="ＭＳ 明朝"/>
          <w:color w:val="auto"/>
          <w:szCs w:val="21"/>
        </w:rPr>
        <w:t>・実習を伴う講座において、実習に必要な作業の遂行上具体的な危険の発生が見込まれる障害特性のある障害者に対し、当該実習とは別の実習を設定する。（障害者本人の安全確保の観点）</w:t>
      </w:r>
    </w:p>
    <w:p w14:paraId="5A7F4916" w14:textId="70958B5B" w:rsidR="00285DF6" w:rsidRPr="00EF69EC" w:rsidRDefault="00285DF6" w:rsidP="003B444E">
      <w:pPr>
        <w:ind w:leftChars="201" w:left="709" w:hangingChars="93" w:hanging="224"/>
        <w:jc w:val="left"/>
        <w:rPr>
          <w:rFonts w:ascii="ＭＳ 明朝" w:hAnsi="ＭＳ 明朝" w:hint="default"/>
          <w:color w:val="auto"/>
          <w:szCs w:val="21"/>
        </w:rPr>
      </w:pPr>
      <w:r w:rsidRPr="00EF69EC">
        <w:rPr>
          <w:rFonts w:ascii="ＭＳ 明朝" w:hAnsi="ＭＳ 明朝"/>
          <w:color w:val="auto"/>
          <w:szCs w:val="21"/>
        </w:rPr>
        <w:t>・車椅子の利用者が畳敷きの個室を希望した際に、敷物を敷く等、畳を保護するための対応を行う。（県の損害発生の防止の観点）</w:t>
      </w:r>
    </w:p>
    <w:p w14:paraId="09DA438D" w14:textId="20734FBE" w:rsidR="00285DF6" w:rsidRPr="00EF69EC" w:rsidRDefault="00285DF6" w:rsidP="003B444E">
      <w:pPr>
        <w:ind w:leftChars="177" w:left="709" w:hangingChars="117" w:hanging="282"/>
        <w:jc w:val="left"/>
        <w:rPr>
          <w:rFonts w:ascii="ＭＳ 明朝" w:hAnsi="ＭＳ 明朝" w:hint="default"/>
          <w:color w:val="auto"/>
          <w:szCs w:val="21"/>
        </w:rPr>
      </w:pPr>
      <w:r w:rsidRPr="00EF69EC">
        <w:rPr>
          <w:rFonts w:ascii="ＭＳ 明朝" w:hAnsi="ＭＳ 明朝"/>
          <w:color w:val="auto"/>
          <w:szCs w:val="21"/>
        </w:rPr>
        <w:t>・行政手続を行うため、障害者本人に同行した者が代筆しようとした際に、必要な範囲で、プライバシーに配慮しつつ、障害者本人に対し障害の状況や本人の手続の意思等を確認する。（障害者本人の損害発生の防止の観点）</w:t>
      </w:r>
    </w:p>
    <w:p w14:paraId="498E3100" w14:textId="77777777" w:rsidR="00F57326" w:rsidRPr="00EF69EC" w:rsidRDefault="00F57326" w:rsidP="003B444E">
      <w:pPr>
        <w:jc w:val="left"/>
        <w:rPr>
          <w:rFonts w:hint="default"/>
          <w:color w:val="auto"/>
        </w:rPr>
      </w:pPr>
    </w:p>
    <w:p w14:paraId="64D623ED" w14:textId="77777777" w:rsidR="00285DF6" w:rsidRPr="00EF69EC" w:rsidRDefault="00F57326" w:rsidP="00285DF6">
      <w:pPr>
        <w:rPr>
          <w:rFonts w:ascii="ＭＳ ゴシック" w:eastAsia="ＭＳ ゴシック" w:hAnsi="ＭＳ ゴシック" w:hint="default"/>
          <w:b/>
          <w:bCs/>
          <w:color w:val="auto"/>
          <w:szCs w:val="21"/>
        </w:rPr>
      </w:pPr>
      <w:r w:rsidRPr="00EF69EC">
        <w:rPr>
          <w:rFonts w:ascii="ＭＳ ゴシック" w:eastAsia="ＭＳ ゴシック" w:hAnsi="ＭＳ ゴシック"/>
          <w:b/>
          <w:color w:val="auto"/>
        </w:rPr>
        <w:t xml:space="preserve">　(2) 学校における</w:t>
      </w:r>
      <w:r w:rsidR="00285DF6" w:rsidRPr="00EF69EC">
        <w:rPr>
          <w:rFonts w:ascii="ＭＳ ゴシック" w:eastAsia="ＭＳ ゴシック" w:hAnsi="ＭＳ ゴシック"/>
          <w:b/>
          <w:bCs/>
          <w:color w:val="auto"/>
          <w:szCs w:val="21"/>
        </w:rPr>
        <w:t>例</w:t>
      </w:r>
    </w:p>
    <w:p w14:paraId="5FB65270" w14:textId="027886C0" w:rsidR="00285DF6" w:rsidRPr="00EF69EC" w:rsidRDefault="00285DF6" w:rsidP="00285DF6">
      <w:pPr>
        <w:ind w:leftChars="176" w:left="425"/>
        <w:rPr>
          <w:rFonts w:hint="default"/>
          <w:color w:val="auto"/>
        </w:rPr>
      </w:pPr>
      <w:r w:rsidRPr="00EF69EC">
        <w:rPr>
          <w:rFonts w:ascii="ＭＳ ゴシック" w:eastAsia="ＭＳ ゴシック" w:hAnsi="ＭＳ ゴシック"/>
          <w:b/>
          <w:bCs/>
          <w:color w:val="auto"/>
          <w:szCs w:val="21"/>
        </w:rPr>
        <w:t>■正当な理由がなく、不当な差別的取扱いに該当すると考えられる例</w:t>
      </w:r>
    </w:p>
    <w:p w14:paraId="70857F68" w14:textId="77777777" w:rsidR="00285DF6" w:rsidRPr="00EF69EC" w:rsidRDefault="00285DF6" w:rsidP="00285DF6">
      <w:pPr>
        <w:ind w:leftChars="200" w:left="724" w:hangingChars="100" w:hanging="241"/>
        <w:rPr>
          <w:rFonts w:ascii="ＭＳ 明朝" w:hAnsi="ＭＳ 明朝" w:hint="default"/>
          <w:color w:val="auto"/>
          <w:szCs w:val="21"/>
        </w:rPr>
      </w:pPr>
      <w:r w:rsidRPr="00EF69EC">
        <w:rPr>
          <w:rFonts w:ascii="ＭＳ 明朝" w:hAnsi="ＭＳ 明朝"/>
          <w:color w:val="auto"/>
          <w:szCs w:val="21"/>
        </w:rPr>
        <w:t>・障害があることを理由として、学校施設において、一律に窓口対応を拒否し、又は対応の順序を後回しにする。</w:t>
      </w:r>
    </w:p>
    <w:p w14:paraId="4C75A820" w14:textId="77777777" w:rsidR="00285DF6" w:rsidRPr="00EF69EC" w:rsidRDefault="00285DF6" w:rsidP="00285DF6">
      <w:pPr>
        <w:ind w:leftChars="200" w:left="724" w:hangingChars="100" w:hanging="241"/>
        <w:rPr>
          <w:rFonts w:ascii="ＭＳ 明朝" w:hAnsi="ＭＳ 明朝" w:hint="default"/>
          <w:color w:val="auto"/>
          <w:szCs w:val="21"/>
        </w:rPr>
      </w:pPr>
      <w:r w:rsidRPr="00EF69EC">
        <w:rPr>
          <w:rFonts w:ascii="ＭＳ 明朝" w:hAnsi="ＭＳ 明朝"/>
          <w:color w:val="auto"/>
          <w:szCs w:val="21"/>
        </w:rPr>
        <w:t>・障害があることを理由として、一律に書面の交付、資料の提供、説明会への出席等を拒む。</w:t>
      </w:r>
    </w:p>
    <w:p w14:paraId="58BFAA77" w14:textId="77777777" w:rsidR="00285DF6" w:rsidRPr="00EF69EC" w:rsidRDefault="00285DF6" w:rsidP="00285DF6">
      <w:pPr>
        <w:ind w:leftChars="200" w:left="724" w:hangingChars="100" w:hanging="241"/>
        <w:rPr>
          <w:rFonts w:ascii="ＭＳ 明朝" w:hAnsi="ＭＳ 明朝" w:hint="default"/>
          <w:color w:val="auto"/>
          <w:szCs w:val="21"/>
        </w:rPr>
      </w:pPr>
      <w:r w:rsidRPr="00EF69EC">
        <w:rPr>
          <w:rFonts w:ascii="ＭＳ 明朝" w:hAnsi="ＭＳ 明朝"/>
          <w:color w:val="auto"/>
          <w:szCs w:val="21"/>
        </w:rPr>
        <w:t>・障害があることを理由として、一律に学校施設を利用させない。</w:t>
      </w:r>
    </w:p>
    <w:p w14:paraId="4BFB8513" w14:textId="77777777" w:rsidR="00285DF6" w:rsidRPr="00EF69EC" w:rsidRDefault="00285DF6" w:rsidP="00285DF6">
      <w:pPr>
        <w:ind w:leftChars="200" w:left="724" w:hangingChars="100" w:hanging="241"/>
        <w:rPr>
          <w:rFonts w:ascii="ＭＳ 明朝" w:hAnsi="ＭＳ 明朝" w:hint="default"/>
          <w:color w:val="auto"/>
          <w:szCs w:val="21"/>
          <w:highlight w:val="yellow"/>
        </w:rPr>
      </w:pPr>
      <w:r w:rsidRPr="00EF69EC">
        <w:rPr>
          <w:rFonts w:ascii="ＭＳ 明朝" w:hAnsi="ＭＳ 明朝"/>
          <w:color w:val="auto"/>
          <w:szCs w:val="21"/>
        </w:rPr>
        <w:t>・障害があることを理由として、一律に学校への入学の出願の受理、受検、入学、授業等の受講、実習等校外教育活動、入寮、式典参加を拒むことや、これらを拒まない代わりとして正当な理由のない条件を付す。</w:t>
      </w:r>
    </w:p>
    <w:p w14:paraId="537575F5" w14:textId="77777777" w:rsidR="00F57326" w:rsidRPr="00EF69EC" w:rsidRDefault="00F57326">
      <w:pPr>
        <w:ind w:left="724" w:hanging="242"/>
        <w:rPr>
          <w:rFonts w:hint="default"/>
          <w:color w:val="auto"/>
        </w:rPr>
      </w:pPr>
      <w:r w:rsidRPr="00EF69EC">
        <w:rPr>
          <w:rFonts w:ascii="ＭＳ 明朝" w:hAnsi="ＭＳ 明朝"/>
          <w:color w:val="auto"/>
        </w:rPr>
        <w:t>・試験等において合理的配慮の提供を受けたことを理由に、当該試験等の結果を学習評価の対象から除外したり、評価において差を付けたりする。</w:t>
      </w:r>
    </w:p>
    <w:p w14:paraId="5C3B088D" w14:textId="77777777" w:rsidR="00F57326" w:rsidRPr="00EF69EC" w:rsidRDefault="00F57326">
      <w:pPr>
        <w:rPr>
          <w:rFonts w:hint="default"/>
          <w:color w:val="auto"/>
        </w:rPr>
      </w:pPr>
    </w:p>
    <w:p w14:paraId="5FC3ED2D" w14:textId="136150B8" w:rsidR="00F57326" w:rsidRPr="00EF69EC" w:rsidRDefault="00285DF6" w:rsidP="00285DF6">
      <w:pPr>
        <w:ind w:leftChars="176" w:left="425"/>
        <w:rPr>
          <w:rFonts w:hint="default"/>
          <w:color w:val="auto"/>
        </w:rPr>
      </w:pPr>
      <w:r w:rsidRPr="00EF69EC">
        <w:rPr>
          <w:rFonts w:ascii="ＭＳ ゴシック" w:eastAsia="ＭＳ ゴシック" w:hAnsi="ＭＳ ゴシック"/>
          <w:b/>
          <w:bCs/>
          <w:color w:val="auto"/>
          <w:szCs w:val="21"/>
        </w:rPr>
        <w:t>■</w:t>
      </w:r>
      <w:r w:rsidRPr="00EF69EC">
        <w:rPr>
          <w:rFonts w:ascii="ＭＳ ゴシック" w:eastAsia="ＭＳ ゴシック" w:hAnsi="ＭＳ ゴシック"/>
          <w:b/>
          <w:bCs/>
          <w:color w:val="auto"/>
          <w:w w:val="97"/>
          <w:szCs w:val="21"/>
          <w:fitText w:val="7713" w:id="-1009042688"/>
        </w:rPr>
        <w:t>正当な理由があるため</w:t>
      </w:r>
      <w:r w:rsidRPr="00EF69EC">
        <w:rPr>
          <w:rFonts w:ascii="ＭＳ ゴシック" w:eastAsia="ＭＳ ゴシック" w:hAnsi="ＭＳ ゴシック"/>
          <w:b/>
          <w:bCs/>
          <w:color w:val="auto"/>
          <w:szCs w:val="21"/>
          <w:fitText w:val="7713" w:id="-1009042688"/>
        </w:rPr>
        <w:t>、</w:t>
      </w:r>
      <w:r w:rsidRPr="00EF69EC">
        <w:rPr>
          <w:rFonts w:ascii="ＭＳ ゴシック" w:eastAsia="ＭＳ ゴシック" w:hAnsi="ＭＳ ゴシック"/>
          <w:b/>
          <w:bCs/>
          <w:color w:val="auto"/>
          <w:w w:val="97"/>
          <w:szCs w:val="21"/>
          <w:fitText w:val="7713" w:id="-1009042688"/>
        </w:rPr>
        <w:t>不当な差別的取扱いに該当しないと考えられる例</w:t>
      </w:r>
    </w:p>
    <w:p w14:paraId="7A6EBD06" w14:textId="6385A8F6" w:rsidR="00F57326" w:rsidRPr="00EF69EC" w:rsidRDefault="00F57326">
      <w:pPr>
        <w:ind w:left="724" w:hanging="242"/>
        <w:rPr>
          <w:rFonts w:hint="default"/>
          <w:color w:val="auto"/>
        </w:rPr>
      </w:pPr>
      <w:r w:rsidRPr="00EF69EC">
        <w:rPr>
          <w:rFonts w:ascii="ＭＳ 明朝" w:hAnsi="ＭＳ 明朝"/>
          <w:color w:val="auto"/>
        </w:rPr>
        <w:t>・学校において、合理的配慮を提供等するために必要な範囲で、プライバ</w:t>
      </w:r>
      <w:r w:rsidRPr="00EF69EC">
        <w:rPr>
          <w:rFonts w:ascii="ＭＳ 明朝" w:hAnsi="ＭＳ 明朝"/>
          <w:color w:val="auto"/>
        </w:rPr>
        <w:lastRenderedPageBreak/>
        <w:t>シーに配慮しつつ、障害者である利用者に障害の状況等を確認する</w:t>
      </w:r>
      <w:r w:rsidR="00285DF6" w:rsidRPr="00EF69EC">
        <w:rPr>
          <w:rFonts w:ascii="ＭＳ 明朝" w:hAnsi="ＭＳ 明朝"/>
          <w:color w:val="auto"/>
        </w:rPr>
        <w:t>。</w:t>
      </w:r>
      <w:r w:rsidR="00285DF6" w:rsidRPr="00EF69EC">
        <w:rPr>
          <w:rFonts w:ascii="ＭＳ 明朝" w:hAnsi="ＭＳ 明朝"/>
          <w:color w:val="auto"/>
          <w:szCs w:val="21"/>
        </w:rPr>
        <w:t>（障害者本人の損害発生の防止の観点）</w:t>
      </w:r>
    </w:p>
    <w:p w14:paraId="05567BAE" w14:textId="50EC0CFE" w:rsidR="00F57326" w:rsidRPr="00EF69EC" w:rsidRDefault="00F57326" w:rsidP="00285DF6">
      <w:pPr>
        <w:ind w:leftChars="300" w:left="724"/>
        <w:jc w:val="left"/>
        <w:rPr>
          <w:rFonts w:hint="default"/>
          <w:color w:val="auto"/>
        </w:rPr>
      </w:pPr>
      <w:r w:rsidRPr="00EF69EC">
        <w:rPr>
          <w:rFonts w:ascii="ＭＳ 明朝" w:hAnsi="ＭＳ 明朝"/>
          <w:color w:val="auto"/>
        </w:rPr>
        <w:t>・障害のある幼児児童生徒のため、特別支援学校等において、特別の教育課程を編成する。</w:t>
      </w:r>
      <w:r w:rsidR="00285DF6" w:rsidRPr="00EF69EC">
        <w:rPr>
          <w:rFonts w:ascii="ＭＳ 明朝" w:hAnsi="ＭＳ 明朝"/>
          <w:color w:val="auto"/>
          <w:szCs w:val="21"/>
        </w:rPr>
        <w:t>（障害者本人の損害発生の防止の観点）</w:t>
      </w:r>
    </w:p>
    <w:p w14:paraId="61D37649" w14:textId="77777777" w:rsidR="00F57326" w:rsidRPr="00EF69EC" w:rsidRDefault="00F57326">
      <w:pPr>
        <w:rPr>
          <w:rFonts w:hint="default"/>
          <w:color w:val="auto"/>
        </w:rPr>
      </w:pPr>
    </w:p>
    <w:p w14:paraId="086DB194" w14:textId="77777777" w:rsidR="00F57326" w:rsidRPr="00EF69EC" w:rsidRDefault="00F57326">
      <w:pPr>
        <w:rPr>
          <w:rFonts w:hint="default"/>
          <w:color w:val="auto"/>
        </w:rPr>
      </w:pPr>
    </w:p>
    <w:p w14:paraId="7342332F" w14:textId="77777777" w:rsidR="00F57326" w:rsidRPr="00EF69EC" w:rsidRDefault="00F57326">
      <w:pPr>
        <w:rPr>
          <w:rFonts w:hint="default"/>
          <w:color w:val="auto"/>
        </w:rPr>
      </w:pPr>
      <w:r w:rsidRPr="00EF69EC">
        <w:rPr>
          <w:color w:val="auto"/>
        </w:rPr>
        <w:br w:type="page"/>
      </w:r>
      <w:r w:rsidRPr="00EF69EC">
        <w:rPr>
          <w:rFonts w:ascii="ＭＳ ゴシック" w:eastAsia="ＭＳ ゴシック" w:hAnsi="ＭＳ ゴシック"/>
          <w:b/>
          <w:color w:val="auto"/>
        </w:rPr>
        <w:lastRenderedPageBreak/>
        <w:t>別紙２</w:t>
      </w:r>
    </w:p>
    <w:p w14:paraId="4DB289A9" w14:textId="77777777" w:rsidR="00F57326" w:rsidRPr="00EF69EC" w:rsidRDefault="00F57326">
      <w:pPr>
        <w:rPr>
          <w:rFonts w:hint="default"/>
          <w:color w:val="auto"/>
        </w:rPr>
      </w:pPr>
    </w:p>
    <w:p w14:paraId="5557EE56" w14:textId="77777777" w:rsidR="00F57326" w:rsidRPr="00EF69EC" w:rsidRDefault="00F57326">
      <w:pPr>
        <w:jc w:val="center"/>
        <w:rPr>
          <w:rFonts w:hint="default"/>
          <w:color w:val="auto"/>
        </w:rPr>
      </w:pPr>
      <w:r w:rsidRPr="00EF69EC">
        <w:rPr>
          <w:rFonts w:ascii="ＭＳ ゴシック" w:eastAsia="ＭＳ ゴシック" w:hAnsi="ＭＳ ゴシック"/>
          <w:b/>
          <w:color w:val="auto"/>
        </w:rPr>
        <w:t>合理的配慮の提供に関する留意事項</w:t>
      </w:r>
    </w:p>
    <w:p w14:paraId="295F4032" w14:textId="77777777" w:rsidR="00F57326" w:rsidRPr="00EF69EC" w:rsidRDefault="00F57326">
      <w:pPr>
        <w:rPr>
          <w:rFonts w:hint="default"/>
          <w:color w:val="auto"/>
        </w:rPr>
      </w:pPr>
    </w:p>
    <w:p w14:paraId="462E87AB" w14:textId="77777777" w:rsidR="00F57326" w:rsidRPr="00EF69EC" w:rsidRDefault="00F57326">
      <w:pPr>
        <w:rPr>
          <w:rFonts w:hint="default"/>
          <w:color w:val="auto"/>
        </w:rPr>
      </w:pPr>
      <w:r w:rsidRPr="00EF69EC">
        <w:rPr>
          <w:rFonts w:ascii="ＭＳ ゴシック" w:eastAsia="ＭＳ ゴシック" w:hAnsi="ＭＳ ゴシック"/>
          <w:b/>
          <w:color w:val="auto"/>
        </w:rPr>
        <w:t>１　合理的配慮の基本的な考え方</w:t>
      </w:r>
    </w:p>
    <w:p w14:paraId="02178C3B" w14:textId="77777777" w:rsidR="00F57326" w:rsidRPr="00EF69EC" w:rsidRDefault="00F57326">
      <w:pPr>
        <w:rPr>
          <w:rFonts w:hint="default"/>
          <w:color w:val="auto"/>
        </w:rPr>
      </w:pPr>
      <w:r w:rsidRPr="00EF69EC">
        <w:rPr>
          <w:rFonts w:ascii="ＭＳ ゴシック" w:eastAsia="ＭＳ ゴシック" w:hAnsi="ＭＳ ゴシック"/>
          <w:b/>
          <w:color w:val="auto"/>
        </w:rPr>
        <w:t xml:space="preserve">　(1) 合理的配慮の意義</w:t>
      </w:r>
    </w:p>
    <w:p w14:paraId="5C6B767E" w14:textId="77777777" w:rsidR="00F57326" w:rsidRPr="00EF69EC" w:rsidRDefault="00F57326">
      <w:pPr>
        <w:ind w:left="482" w:firstLine="242"/>
        <w:rPr>
          <w:rFonts w:hint="default"/>
          <w:color w:val="auto"/>
        </w:rPr>
      </w:pPr>
      <w:r w:rsidRPr="00EF69EC">
        <w:rPr>
          <w:color w:val="auto"/>
        </w:rPr>
        <w:t>障害者の権利に関する条約（以下「権利条約」という。）第２条において、「合理的配慮」は、「障害者が他の者との平等を基礎として全ての人権及び基本的自由を享有し、又は行使することを確保するための必要かつ適当な変更及び調整であって、特定の場合において必要とされるものであり、かつ、均衡を失した又は過度の負担を課さないもの」と定義されている。</w:t>
      </w:r>
    </w:p>
    <w:p w14:paraId="21ADAF6C" w14:textId="77777777" w:rsidR="00F57326" w:rsidRPr="00EF69EC" w:rsidRDefault="00F57326">
      <w:pPr>
        <w:ind w:left="482" w:firstLine="242"/>
        <w:rPr>
          <w:rFonts w:hint="default"/>
          <w:color w:val="auto"/>
        </w:rPr>
      </w:pPr>
      <w:r w:rsidRPr="00EF69EC">
        <w:rPr>
          <w:color w:val="auto"/>
        </w:rPr>
        <w:t>法は、権利条約における合理的配慮の定義を踏まえ、行政機関等に対し、その事務又は事業を行うに当たり、個々の場面において、障害者から現に社会的障壁の除去を必要としている旨の意思の表明があった場合において、その実施に伴う負担が過重でないときは、障害者の権利利益を侵害することとならないよう、社会的障壁の除去の実施について、合理的配慮を行うことを求めている。</w:t>
      </w:r>
    </w:p>
    <w:p w14:paraId="1F2F7F14" w14:textId="77777777" w:rsidR="00F57326" w:rsidRPr="00EF69EC" w:rsidRDefault="00F57326">
      <w:pPr>
        <w:ind w:left="482" w:firstLine="242"/>
        <w:rPr>
          <w:rFonts w:hint="default"/>
          <w:color w:val="auto"/>
        </w:rPr>
      </w:pPr>
      <w:r w:rsidRPr="00EF69EC">
        <w:rPr>
          <w:color w:val="auto"/>
        </w:rPr>
        <w:t>合理的配慮は、障害者が受ける制限は、障害のみに起因するものではなく、社会における様々な障壁と相対することによって生ずるものとのいわゆる「社会モデル」の考え方を踏まえたものであり、障害者の権利利益を侵害することとならないよう、障害者が個々の場面において必要としている社会的障壁を除去するための必要かつ合理的な取組であり、その実施に伴う負担が過重でないものである。</w:t>
      </w:r>
    </w:p>
    <w:p w14:paraId="04ED1596" w14:textId="77777777" w:rsidR="00F57326" w:rsidRPr="00EF69EC" w:rsidRDefault="00F57326">
      <w:pPr>
        <w:rPr>
          <w:rFonts w:hint="default"/>
          <w:color w:val="auto"/>
        </w:rPr>
      </w:pPr>
    </w:p>
    <w:p w14:paraId="1661DABC" w14:textId="45DECA68" w:rsidR="00F57326" w:rsidRPr="00EF69EC" w:rsidRDefault="00F57326">
      <w:pPr>
        <w:rPr>
          <w:rFonts w:hint="default"/>
          <w:color w:val="auto"/>
        </w:rPr>
      </w:pPr>
      <w:r w:rsidRPr="00EF69EC">
        <w:rPr>
          <w:rFonts w:ascii="ＭＳ ゴシック" w:eastAsia="ＭＳ ゴシック" w:hAnsi="ＭＳ ゴシック"/>
          <w:b/>
          <w:color w:val="auto"/>
        </w:rPr>
        <w:t xml:space="preserve">　(2) </w:t>
      </w:r>
      <w:r w:rsidR="004273F9" w:rsidRPr="00EF69EC">
        <w:rPr>
          <w:rFonts w:ascii="ＭＳ ゴシック" w:eastAsia="ＭＳ ゴシック" w:hAnsi="ＭＳ ゴシック"/>
          <w:b/>
          <w:bCs/>
          <w:color w:val="auto"/>
          <w:szCs w:val="21"/>
        </w:rPr>
        <w:t>建設的対話・相互理解の重要性</w:t>
      </w:r>
    </w:p>
    <w:p w14:paraId="43111D76" w14:textId="35381479" w:rsidR="00F57326" w:rsidRPr="00EF69EC" w:rsidRDefault="004273F9">
      <w:pPr>
        <w:ind w:left="482" w:firstLine="242"/>
        <w:rPr>
          <w:rFonts w:hint="default"/>
          <w:color w:val="auto"/>
        </w:rPr>
      </w:pPr>
      <w:r w:rsidRPr="00EF69EC">
        <w:rPr>
          <w:rFonts w:ascii="ＭＳ 明朝" w:hAnsi="ＭＳ 明朝"/>
          <w:color w:val="auto"/>
          <w:szCs w:val="21"/>
        </w:rPr>
        <w:t>合理的配慮は、県の事務又は事業の目的・内容・機能に照らし、必要とされる範囲で本来の業務に付随するものに限られること、障害者でない者との比較において同等の機会の提供を受けるためのものであること、事務又は事業の目的・内容・機能の本質的な変更には及ばないことに留意する必要がある。その提供に当たってはこれらの点に留意した上で、</w:t>
      </w:r>
      <w:r w:rsidR="00F57326" w:rsidRPr="00EF69EC">
        <w:rPr>
          <w:color w:val="auto"/>
        </w:rPr>
        <w:t>当該障害者が現に置かれている状況を踏まえ、社会的障壁の除去のための手段及び方法について、下記の「２　過重な負担の基本的な考え方」に掲げる要素を考慮し、代替措置の選択も含め、双方の建設的対話による相互理解を通</w:t>
      </w:r>
      <w:r w:rsidR="00F57326" w:rsidRPr="00EF69EC">
        <w:rPr>
          <w:color w:val="auto"/>
        </w:rPr>
        <w:lastRenderedPageBreak/>
        <w:t>じて、必要かつ合理的な範囲で、柔軟に対応がなされる</w:t>
      </w:r>
      <w:r w:rsidRPr="00EF69EC">
        <w:rPr>
          <w:rFonts w:ascii="ＭＳ 明朝" w:hAnsi="ＭＳ 明朝"/>
          <w:color w:val="auto"/>
          <w:szCs w:val="21"/>
        </w:rPr>
        <w:t>必要が</w:t>
      </w:r>
      <w:r w:rsidR="00F57326" w:rsidRPr="00EF69EC">
        <w:rPr>
          <w:color w:val="auto"/>
        </w:rPr>
        <w:t>ある。</w:t>
      </w:r>
      <w:r w:rsidRPr="00EF69EC">
        <w:rPr>
          <w:rFonts w:ascii="ＭＳ 明朝" w:hAnsi="ＭＳ 明朝"/>
          <w:color w:val="auto"/>
          <w:szCs w:val="21"/>
        </w:rPr>
        <w:t>建設的対話に当たっては、障害者にとっての社会的障壁を除去するための必要かつ実現可能な対応案を障害者と職員が共に考えていくために、双方がお互いの状況の理解に努めることが重要である。例えば、障害者本人が社会的障壁の除去のために普段講じている対策や、県として対応可能な取組等を対話の中で共有する等、建設的対話を通じて相互理解を深め、様々な対応策を柔軟に検討していくことが円滑な対応に資すると考えられる。</w:t>
      </w:r>
      <w:r w:rsidR="00F57326" w:rsidRPr="00EF69EC">
        <w:rPr>
          <w:color w:val="auto"/>
        </w:rPr>
        <w:t>さらに、合理的配慮の内容は、技術の進展、社会情勢の変化等に応じて変わり得るものである。</w:t>
      </w:r>
    </w:p>
    <w:p w14:paraId="02A4166E" w14:textId="0680BA25" w:rsidR="00F57326" w:rsidRPr="00EF69EC" w:rsidRDefault="00F57326">
      <w:pPr>
        <w:ind w:left="482" w:firstLine="242"/>
        <w:rPr>
          <w:rFonts w:hint="default"/>
          <w:color w:val="auto"/>
        </w:rPr>
      </w:pPr>
      <w:r w:rsidRPr="00EF69EC">
        <w:rPr>
          <w:color w:val="auto"/>
        </w:rPr>
        <w:t>合理的配慮の提供に当たっては、障害者の性別、年齢、状態等に配慮するもの</w:t>
      </w:r>
      <w:r w:rsidR="004273F9" w:rsidRPr="00EF69EC">
        <w:rPr>
          <w:color w:val="auto"/>
        </w:rPr>
        <w:t>と</w:t>
      </w:r>
      <w:r w:rsidR="004273F9" w:rsidRPr="00EF69EC">
        <w:rPr>
          <w:rFonts w:ascii="ＭＳ 明朝" w:hAnsi="ＭＳ 明朝"/>
          <w:color w:val="auto"/>
          <w:szCs w:val="21"/>
        </w:rPr>
        <w:t>し、特に障害のある女性に対しては、障害に加えて女性であることも踏まえた対応が求められることに留意する。</w:t>
      </w:r>
    </w:p>
    <w:p w14:paraId="6BFD3647" w14:textId="108B177F" w:rsidR="00F57326" w:rsidRPr="00EF69EC" w:rsidRDefault="00F57326">
      <w:pPr>
        <w:ind w:left="482" w:firstLine="242"/>
        <w:rPr>
          <w:rFonts w:hint="default"/>
          <w:color w:val="auto"/>
        </w:rPr>
      </w:pPr>
      <w:r w:rsidRPr="00EF69EC">
        <w:rPr>
          <w:color w:val="auto"/>
        </w:rPr>
        <w:t>なお、障害者との関係性が長期にわたる場合には、その都度の合理的配慮の提供ではなく、後述する環境の整備を考慮に入れることにより、中・長期的なコストの削減・効率化につながる点は重要である。</w:t>
      </w:r>
    </w:p>
    <w:p w14:paraId="6C182419" w14:textId="77777777" w:rsidR="00F57326" w:rsidRPr="00EF69EC" w:rsidRDefault="00F57326">
      <w:pPr>
        <w:rPr>
          <w:rFonts w:hint="default"/>
          <w:color w:val="auto"/>
        </w:rPr>
      </w:pPr>
    </w:p>
    <w:p w14:paraId="752DCFFC" w14:textId="77777777" w:rsidR="00F57326" w:rsidRPr="00EF69EC" w:rsidRDefault="00F57326">
      <w:pPr>
        <w:rPr>
          <w:rFonts w:hint="default"/>
          <w:color w:val="auto"/>
        </w:rPr>
      </w:pPr>
      <w:r w:rsidRPr="00EF69EC">
        <w:rPr>
          <w:rFonts w:ascii="ＭＳ ゴシック" w:eastAsia="ＭＳ ゴシック" w:hAnsi="ＭＳ ゴシック"/>
          <w:b/>
          <w:color w:val="auto"/>
        </w:rPr>
        <w:t xml:space="preserve">　(3) 意思の表明</w:t>
      </w:r>
    </w:p>
    <w:p w14:paraId="7990EEF4" w14:textId="77777777" w:rsidR="00F57326" w:rsidRPr="00EF69EC" w:rsidRDefault="00F57326">
      <w:pPr>
        <w:ind w:left="482" w:firstLine="242"/>
        <w:rPr>
          <w:rFonts w:hint="default"/>
          <w:color w:val="auto"/>
        </w:rPr>
      </w:pPr>
      <w:r w:rsidRPr="00EF69EC">
        <w:rPr>
          <w:color w:val="auto"/>
        </w:rPr>
        <w:t>意思の表明とは、具体的場面において、社会的障壁の除去に関する配慮を必要としている状況にあることを、言語（手話を含む。）のほか、点字、拡大文字、筆談、実物の提示や身振りサイン等による合図、触覚による意思伝達など、障害者が他人とコミュニケーションを図る際に必要な手段（通訳を介するものを含む。）により伝えることをいう。</w:t>
      </w:r>
    </w:p>
    <w:p w14:paraId="482C02F2" w14:textId="02AC1585" w:rsidR="00F57326" w:rsidRPr="00EF69EC" w:rsidRDefault="00F57326">
      <w:pPr>
        <w:ind w:left="482" w:firstLine="242"/>
        <w:rPr>
          <w:rFonts w:hint="default"/>
          <w:color w:val="auto"/>
        </w:rPr>
      </w:pPr>
      <w:r w:rsidRPr="00EF69EC">
        <w:rPr>
          <w:color w:val="auto"/>
        </w:rPr>
        <w:t>また、ここでいう意思の表明には、障害者からの意思の表明だけでなく、</w:t>
      </w:r>
      <w:r w:rsidR="004273F9" w:rsidRPr="00EF69EC">
        <w:rPr>
          <w:rFonts w:ascii="ＭＳ 明朝" w:hAnsi="ＭＳ 明朝"/>
          <w:color w:val="auto"/>
          <w:szCs w:val="21"/>
        </w:rPr>
        <w:t>障害の特性</w:t>
      </w:r>
      <w:r w:rsidRPr="00EF69EC">
        <w:rPr>
          <w:color w:val="auto"/>
        </w:rPr>
        <w:t>等により本人からの意思の表明が困難な場合には、障害者の家族、支援者・介助者、法定代理人等、コミュニケーションを支援する者が本人を補佐して行う意思の表明も含まれる。</w:t>
      </w:r>
    </w:p>
    <w:p w14:paraId="5B79E4F0" w14:textId="77777777" w:rsidR="00F57326" w:rsidRPr="00EF69EC" w:rsidRDefault="00F57326">
      <w:pPr>
        <w:ind w:left="482" w:firstLine="242"/>
        <w:rPr>
          <w:rFonts w:hint="default"/>
          <w:color w:val="auto"/>
        </w:rPr>
      </w:pPr>
      <w:r w:rsidRPr="00EF69EC">
        <w:rPr>
          <w:color w:val="auto"/>
        </w:rPr>
        <w:t>なお、意思の表明が困難な障害者が、家族、支援者・介助者、法定代理人等を伴っていない場合など、意思の表明がない場合であっても、当該障害者が社会的障壁の除去を必要としていることが明白である場合には、法の趣旨に鑑みれば、当該障害者に対して適切と思われる配慮を提案するために建設的対話を働きかけるなど、自主的な取組に努めることが望ましい</w:t>
      </w:r>
      <w:r w:rsidRPr="00EF69EC">
        <w:rPr>
          <w:color w:val="auto"/>
          <w:vertAlign w:val="subscript"/>
        </w:rPr>
        <w:t>（※）</w:t>
      </w:r>
      <w:r w:rsidRPr="00EF69EC">
        <w:rPr>
          <w:color w:val="auto"/>
        </w:rPr>
        <w:t>。</w:t>
      </w:r>
    </w:p>
    <w:p w14:paraId="6E50C205" w14:textId="77777777" w:rsidR="00F57326" w:rsidRPr="00EF69EC" w:rsidRDefault="00F57326">
      <w:pPr>
        <w:spacing w:line="197" w:lineRule="exact"/>
        <w:rPr>
          <w:rFonts w:hint="default"/>
          <w:color w:val="auto"/>
        </w:rPr>
      </w:pPr>
    </w:p>
    <w:p w14:paraId="2B303D2B" w14:textId="77777777" w:rsidR="00F57326" w:rsidRPr="00EF69EC" w:rsidRDefault="00F57326">
      <w:pPr>
        <w:spacing w:line="296" w:lineRule="exact"/>
        <w:ind w:left="724" w:hanging="242"/>
        <w:rPr>
          <w:rFonts w:hint="default"/>
          <w:color w:val="auto"/>
        </w:rPr>
      </w:pPr>
      <w:r w:rsidRPr="00EF69EC">
        <w:rPr>
          <w:rFonts w:ascii="ＤＨＰ平成明朝体W3" w:eastAsia="ＤＨＰ平成明朝体W3" w:hAnsi="ＤＨＰ平成明朝体W3"/>
          <w:color w:val="auto"/>
          <w:sz w:val="22"/>
        </w:rPr>
        <w:t>(※)「望ましい」とされている内容は、それを実施しない場合であっても、法に反すると判断されることはないが、できるだけ取り組むことが望まれるものである。（以下</w:t>
      </w:r>
      <w:r w:rsidRPr="00EF69EC">
        <w:rPr>
          <w:rFonts w:ascii="ＤＨＰ平成明朝体W3" w:eastAsia="ＤＨＰ平成明朝体W3" w:hAnsi="ＤＨＰ平成明朝体W3"/>
          <w:color w:val="auto"/>
          <w:sz w:val="22"/>
        </w:rPr>
        <w:lastRenderedPageBreak/>
        <w:t>同じ。）</w:t>
      </w:r>
    </w:p>
    <w:p w14:paraId="74A75E21" w14:textId="77777777" w:rsidR="00F57326" w:rsidRPr="00EF69EC" w:rsidRDefault="00F57326">
      <w:pPr>
        <w:rPr>
          <w:rFonts w:hint="default"/>
          <w:color w:val="auto"/>
        </w:rPr>
      </w:pPr>
    </w:p>
    <w:p w14:paraId="53D30B14" w14:textId="77777777" w:rsidR="00F57326" w:rsidRPr="00EF69EC" w:rsidRDefault="00F57326">
      <w:pPr>
        <w:rPr>
          <w:rFonts w:hint="default"/>
          <w:color w:val="auto"/>
        </w:rPr>
      </w:pPr>
    </w:p>
    <w:p w14:paraId="625CD81A" w14:textId="77777777" w:rsidR="00F57326" w:rsidRPr="00EF69EC" w:rsidRDefault="00F57326">
      <w:pPr>
        <w:rPr>
          <w:rFonts w:hint="default"/>
          <w:color w:val="auto"/>
        </w:rPr>
      </w:pPr>
      <w:r w:rsidRPr="00EF69EC">
        <w:rPr>
          <w:rFonts w:ascii="ＭＳ ゴシック" w:eastAsia="ＭＳ ゴシック" w:hAnsi="ＭＳ ゴシック"/>
          <w:b/>
          <w:color w:val="auto"/>
        </w:rPr>
        <w:t xml:space="preserve">　(4) 環境や障害の状態等の変化に合わせた合理的配慮の見直し</w:t>
      </w:r>
    </w:p>
    <w:p w14:paraId="633EE424" w14:textId="77777777" w:rsidR="004273F9" w:rsidRPr="00EF69EC" w:rsidRDefault="00F57326" w:rsidP="004273F9">
      <w:pPr>
        <w:ind w:leftChars="200" w:left="483" w:firstLineChars="100" w:firstLine="241"/>
        <w:jc w:val="left"/>
        <w:rPr>
          <w:rFonts w:ascii="ＭＳ 明朝" w:hAnsi="ＭＳ 明朝" w:hint="default"/>
          <w:color w:val="auto"/>
          <w:szCs w:val="21"/>
        </w:rPr>
      </w:pPr>
      <w:r w:rsidRPr="00EF69EC">
        <w:rPr>
          <w:color w:val="auto"/>
        </w:rPr>
        <w:t>合理的配慮は、</w:t>
      </w:r>
      <w:r w:rsidR="004273F9" w:rsidRPr="00EF69EC">
        <w:rPr>
          <w:rFonts w:ascii="ＭＳ 明朝" w:hAnsi="ＭＳ 明朝"/>
          <w:color w:val="auto"/>
          <w:szCs w:val="21"/>
        </w:rPr>
        <w:t>不特定多数の</w:t>
      </w:r>
      <w:r w:rsidRPr="00EF69EC">
        <w:rPr>
          <w:color w:val="auto"/>
        </w:rPr>
        <w:t>障害者等の利用を想定して事前に行われる建築物のバリアフリー化、介助者等の人的支援、情報アクセシビリティの向上等の</w:t>
      </w:r>
      <w:r w:rsidR="004273F9" w:rsidRPr="00EF69EC">
        <w:rPr>
          <w:rFonts w:ascii="ＭＳ 明朝" w:hAnsi="ＭＳ 明朝"/>
          <w:color w:val="auto"/>
          <w:szCs w:val="21"/>
        </w:rPr>
        <w:t>「環境の整備」</w:t>
      </w:r>
      <w:r w:rsidRPr="00EF69EC">
        <w:rPr>
          <w:color w:val="auto"/>
        </w:rPr>
        <w:t>を基礎として、個々の障害者に対して、その状況に応じて個別に実施される措置である。したがって、各場面における環境の整備の状況により、合理的配慮の内容は異なることとなる。また、障害の状態等が変化することもあるため、特に、障害者との関係性が長期にわたる場合等には、提供する合理的配慮について、適宜、見直しを行うことが重要である。</w:t>
      </w:r>
      <w:r w:rsidR="004273F9" w:rsidRPr="00EF69EC">
        <w:rPr>
          <w:rFonts w:ascii="ＭＳ 明朝" w:hAnsi="ＭＳ 明朝"/>
          <w:color w:val="auto"/>
          <w:szCs w:val="21"/>
        </w:rPr>
        <w:t>なお、多数の障害者が直面し得る社会的障壁をあらかじめ除去するという観点から、他の障害者等への波及効果についても考慮した環境の整備を行うことや、相談・紛争事案を事前に防止する観点から、合理的配慮の提供に関する相談対応等を契機に、内部規則やマニュアル等の制度改正等の環境の整備を図ることは有効である。</w:t>
      </w:r>
    </w:p>
    <w:p w14:paraId="595DDA00" w14:textId="77777777" w:rsidR="00F57326" w:rsidRPr="00EF69EC" w:rsidRDefault="00F57326">
      <w:pPr>
        <w:rPr>
          <w:rFonts w:hint="default"/>
          <w:color w:val="auto"/>
        </w:rPr>
      </w:pPr>
    </w:p>
    <w:p w14:paraId="008112E3" w14:textId="77777777" w:rsidR="00F57326" w:rsidRPr="00EF69EC" w:rsidRDefault="00F57326">
      <w:pPr>
        <w:rPr>
          <w:rFonts w:hint="default"/>
          <w:color w:val="auto"/>
        </w:rPr>
      </w:pPr>
      <w:r w:rsidRPr="00EF69EC">
        <w:rPr>
          <w:rFonts w:ascii="ＭＳ ゴシック" w:eastAsia="ＭＳ ゴシック" w:hAnsi="ＭＳ ゴシック"/>
          <w:b/>
          <w:color w:val="auto"/>
        </w:rPr>
        <w:t>２　過重な負担の基本的な考え方</w:t>
      </w:r>
    </w:p>
    <w:p w14:paraId="72BE3C9E" w14:textId="77777777" w:rsidR="00F57326" w:rsidRPr="00EF69EC" w:rsidRDefault="00F57326">
      <w:pPr>
        <w:ind w:left="242" w:firstLine="241"/>
        <w:rPr>
          <w:rFonts w:hint="default"/>
          <w:color w:val="auto"/>
        </w:rPr>
      </w:pPr>
      <w:r w:rsidRPr="00EF69EC">
        <w:rPr>
          <w:color w:val="auto"/>
        </w:rPr>
        <w:t>過重な負担については、個別の事案ごとに、以下の要素等を考慮し、具体的場面や状況に応じて総合的・客観的に判断することが必要である。</w:t>
      </w:r>
    </w:p>
    <w:p w14:paraId="07287569" w14:textId="77777777" w:rsidR="00F57326" w:rsidRPr="00EF69EC" w:rsidRDefault="00F57326">
      <w:pPr>
        <w:ind w:left="724" w:hanging="242"/>
        <w:rPr>
          <w:rFonts w:hint="default"/>
          <w:color w:val="auto"/>
        </w:rPr>
      </w:pPr>
      <w:r w:rsidRPr="00EF69EC">
        <w:rPr>
          <w:color w:val="auto"/>
        </w:rPr>
        <w:t>・事務又は事業への影響の程度（事務又は事業の目的、内容、機能を損なうか否か）</w:t>
      </w:r>
    </w:p>
    <w:p w14:paraId="362CED79" w14:textId="77777777" w:rsidR="00F57326" w:rsidRPr="00EF69EC" w:rsidRDefault="00F57326">
      <w:pPr>
        <w:ind w:left="482"/>
        <w:rPr>
          <w:rFonts w:hint="default"/>
          <w:color w:val="auto"/>
        </w:rPr>
      </w:pPr>
      <w:r w:rsidRPr="00EF69EC">
        <w:rPr>
          <w:color w:val="auto"/>
        </w:rPr>
        <w:t>・実現可能性の程度（物理的・技術的制約、人的・体制上の制約）</w:t>
      </w:r>
    </w:p>
    <w:p w14:paraId="749F1ADD" w14:textId="77777777" w:rsidR="00F57326" w:rsidRPr="00EF69EC" w:rsidRDefault="00F57326">
      <w:pPr>
        <w:ind w:left="482"/>
        <w:rPr>
          <w:rFonts w:hint="default"/>
          <w:color w:val="auto"/>
        </w:rPr>
      </w:pPr>
      <w:r w:rsidRPr="00EF69EC">
        <w:rPr>
          <w:color w:val="auto"/>
        </w:rPr>
        <w:t>・費用負担の程度</w:t>
      </w:r>
    </w:p>
    <w:p w14:paraId="16D67D4F" w14:textId="7127408B" w:rsidR="00F57326" w:rsidRPr="00EF69EC" w:rsidRDefault="00F57326">
      <w:pPr>
        <w:ind w:left="242" w:firstLine="241"/>
        <w:rPr>
          <w:rFonts w:hint="default"/>
          <w:color w:val="auto"/>
        </w:rPr>
      </w:pPr>
      <w:r w:rsidRPr="00EF69EC">
        <w:rPr>
          <w:color w:val="auto"/>
        </w:rPr>
        <w:t>職員は、過重な負担に当たると判断した場合は、障害者に</w:t>
      </w:r>
      <w:r w:rsidR="004273F9" w:rsidRPr="00EF69EC">
        <w:rPr>
          <w:rFonts w:ascii="ＭＳ 明朝" w:hAnsi="ＭＳ 明朝"/>
          <w:color w:val="auto"/>
          <w:szCs w:val="21"/>
        </w:rPr>
        <w:t>丁寧に</w:t>
      </w:r>
      <w:r w:rsidRPr="00EF69EC">
        <w:rPr>
          <w:color w:val="auto"/>
        </w:rPr>
        <w:t>その理由を説明し、理解を得るよう努めることが望ましい。</w:t>
      </w:r>
      <w:r w:rsidR="004273F9" w:rsidRPr="00EF69EC">
        <w:rPr>
          <w:rFonts w:ascii="ＭＳ 明朝" w:hAnsi="ＭＳ 明朝"/>
          <w:color w:val="auto"/>
          <w:szCs w:val="21"/>
        </w:rPr>
        <w:t>その際には前述のとおり、職員と障害者の双方が、お互いに相手の立場を尊重しながら、建設的対話を通じて相互理解を図り、代替措置の選択も含めた対応を柔軟に検討することが求められる。</w:t>
      </w:r>
    </w:p>
    <w:p w14:paraId="3D91FE44" w14:textId="77777777" w:rsidR="00F57326" w:rsidRPr="00EF69EC" w:rsidRDefault="00F57326">
      <w:pPr>
        <w:ind w:left="242" w:firstLine="241"/>
        <w:rPr>
          <w:rFonts w:hint="default"/>
          <w:color w:val="auto"/>
        </w:rPr>
      </w:pPr>
      <w:r w:rsidRPr="00EF69EC">
        <w:rPr>
          <w:color w:val="auto"/>
        </w:rPr>
        <w:t>なお、「過重な負担」とは、主観的な判断に委ねられるのではなく、その主張が客観的な事実によって裏付けられ、第三者の立場から見ても納得を得られるような「客観性」が必要とされるものである。また、「過重な負担」について、具体的な検討を行わずに拡大解釈を行って合理的配慮の提供を行わないといったことは、合理的配慮の提供を求める法の趣旨を形骸化する対</w:t>
      </w:r>
      <w:r w:rsidRPr="00EF69EC">
        <w:rPr>
          <w:color w:val="auto"/>
        </w:rPr>
        <w:lastRenderedPageBreak/>
        <w:t>応であり適切ではない。</w:t>
      </w:r>
    </w:p>
    <w:p w14:paraId="24D443E2" w14:textId="77777777" w:rsidR="00F57326" w:rsidRPr="00EF69EC" w:rsidRDefault="00F57326">
      <w:pPr>
        <w:rPr>
          <w:rFonts w:hint="default"/>
          <w:color w:val="auto"/>
        </w:rPr>
      </w:pPr>
    </w:p>
    <w:p w14:paraId="7E3CEC05" w14:textId="3CE9EC52" w:rsidR="00F57326" w:rsidRPr="00EF69EC" w:rsidRDefault="00F57326">
      <w:pPr>
        <w:rPr>
          <w:rFonts w:hint="default"/>
          <w:color w:val="auto"/>
        </w:rPr>
      </w:pPr>
      <w:r w:rsidRPr="00EF69EC">
        <w:rPr>
          <w:rFonts w:ascii="ＭＳ ゴシック" w:eastAsia="ＭＳ ゴシック" w:hAnsi="ＭＳ ゴシック"/>
          <w:b/>
          <w:color w:val="auto"/>
        </w:rPr>
        <w:t xml:space="preserve">３　</w:t>
      </w:r>
      <w:r w:rsidR="004273F9" w:rsidRPr="00EF69EC">
        <w:rPr>
          <w:rFonts w:ascii="ＭＳ ゴシック" w:eastAsia="ＭＳ ゴシック" w:hAnsi="ＭＳ ゴシック"/>
          <w:b/>
          <w:bCs/>
          <w:color w:val="auto"/>
          <w:szCs w:val="21"/>
        </w:rPr>
        <w:t>合理的配慮の例</w:t>
      </w:r>
    </w:p>
    <w:p w14:paraId="0237817E" w14:textId="04053939" w:rsidR="00F57326" w:rsidRPr="00EF69EC" w:rsidRDefault="00F57326">
      <w:pPr>
        <w:ind w:left="242" w:firstLine="241"/>
        <w:rPr>
          <w:rFonts w:hint="default"/>
          <w:color w:val="auto"/>
        </w:rPr>
      </w:pPr>
      <w:r w:rsidRPr="00EF69EC">
        <w:rPr>
          <w:color w:val="auto"/>
        </w:rPr>
        <w:t>上記「１　合理的配慮の基本的な考え方」の</w:t>
      </w:r>
      <w:r w:rsidRPr="00EF69EC">
        <w:rPr>
          <w:rFonts w:ascii="ＭＳ 明朝" w:hAnsi="ＭＳ 明朝"/>
          <w:color w:val="auto"/>
        </w:rPr>
        <w:t>(</w:t>
      </w:r>
      <w:r w:rsidRPr="00EF69EC">
        <w:rPr>
          <w:color w:val="auto"/>
        </w:rPr>
        <w:t>2</w:t>
      </w:r>
      <w:r w:rsidRPr="00EF69EC">
        <w:rPr>
          <w:rFonts w:ascii="ＭＳ 明朝" w:hAnsi="ＭＳ 明朝"/>
          <w:color w:val="auto"/>
        </w:rPr>
        <w:t>)</w:t>
      </w:r>
      <w:r w:rsidRPr="00EF69EC">
        <w:rPr>
          <w:color w:val="auto"/>
        </w:rPr>
        <w:t>で示したとおり、合理的配慮は、具体的場面や状況に応じて異なり、多様かつ個別性の高いものである</w:t>
      </w:r>
      <w:r w:rsidRPr="00EF69EC">
        <w:rPr>
          <w:rFonts w:ascii="ＭＳ 明朝" w:hAnsi="ＭＳ 明朝"/>
          <w:color w:val="auto"/>
        </w:rPr>
        <w:t>。</w:t>
      </w:r>
      <w:r w:rsidR="004273F9" w:rsidRPr="00EF69EC">
        <w:rPr>
          <w:rFonts w:ascii="ＭＳ 明朝" w:hAnsi="ＭＳ 明朝"/>
          <w:color w:val="auto"/>
          <w:szCs w:val="21"/>
        </w:rPr>
        <w:t>一般的な例</w:t>
      </w:r>
      <w:r w:rsidRPr="00EF69EC">
        <w:rPr>
          <w:rFonts w:ascii="ＭＳ 明朝" w:hAnsi="ＭＳ 明朝"/>
          <w:color w:val="auto"/>
        </w:rPr>
        <w:t>を以下の(</w:t>
      </w:r>
      <w:r w:rsidRPr="00EF69EC">
        <w:rPr>
          <w:rFonts w:eastAsia="Times New Roman"/>
          <w:color w:val="auto"/>
        </w:rPr>
        <w:t>1</w:t>
      </w:r>
      <w:r w:rsidRPr="00EF69EC">
        <w:rPr>
          <w:rFonts w:ascii="ＭＳ 明朝" w:hAnsi="ＭＳ 明朝"/>
          <w:color w:val="auto"/>
        </w:rPr>
        <w:t>)において、また、</w:t>
      </w:r>
      <w:r w:rsidR="004273F9" w:rsidRPr="00EF69EC">
        <w:rPr>
          <w:rFonts w:ascii="ＭＳ 明朝" w:hAnsi="ＭＳ 明朝"/>
          <w:color w:val="auto"/>
          <w:szCs w:val="21"/>
        </w:rPr>
        <w:t>学校における例</w:t>
      </w:r>
      <w:r w:rsidRPr="00EF69EC">
        <w:rPr>
          <w:rFonts w:ascii="ＭＳ 明朝" w:hAnsi="ＭＳ 明朝"/>
          <w:color w:val="auto"/>
        </w:rPr>
        <w:t>を(</w:t>
      </w:r>
      <w:r w:rsidRPr="00EF69EC">
        <w:rPr>
          <w:rFonts w:eastAsia="Times New Roman"/>
          <w:color w:val="auto"/>
        </w:rPr>
        <w:t>2</w:t>
      </w:r>
      <w:r w:rsidRPr="00EF69EC">
        <w:rPr>
          <w:rFonts w:ascii="ＭＳ 明朝" w:hAnsi="ＭＳ 明朝"/>
          <w:color w:val="auto"/>
        </w:rPr>
        <w:t>)においてそれぞれ示す。</w:t>
      </w:r>
    </w:p>
    <w:p w14:paraId="076126E7" w14:textId="77777777" w:rsidR="004273F9" w:rsidRPr="00EF69EC" w:rsidRDefault="004273F9" w:rsidP="004273F9">
      <w:pPr>
        <w:ind w:leftChars="100" w:left="241" w:firstLineChars="100" w:firstLine="241"/>
        <w:jc w:val="left"/>
        <w:rPr>
          <w:rFonts w:ascii="ＭＳ 明朝" w:hAnsi="ＭＳ 明朝" w:hint="default"/>
          <w:color w:val="auto"/>
          <w:szCs w:val="21"/>
        </w:rPr>
      </w:pPr>
      <w:r w:rsidRPr="00EF69EC">
        <w:rPr>
          <w:rFonts w:ascii="ＭＳ 明朝" w:hAnsi="ＭＳ 明朝"/>
          <w:color w:val="auto"/>
          <w:szCs w:val="21"/>
        </w:rPr>
        <w:t>なお、以下に記載されている例はあくまでも例示であり、必ず実施するものではないこと、記載されている例以外であっても合理的配慮に該当するものがあることに留意する必要がある。</w:t>
      </w:r>
    </w:p>
    <w:p w14:paraId="1CC3CFD3" w14:textId="77777777" w:rsidR="00F57326" w:rsidRPr="00EF69EC" w:rsidRDefault="00F57326">
      <w:pPr>
        <w:rPr>
          <w:rFonts w:hint="default"/>
          <w:color w:val="auto"/>
        </w:rPr>
      </w:pPr>
    </w:p>
    <w:p w14:paraId="1F088581" w14:textId="6B744183" w:rsidR="00F57326" w:rsidRPr="00EF69EC" w:rsidRDefault="00F57326">
      <w:pPr>
        <w:rPr>
          <w:rFonts w:hint="default"/>
          <w:color w:val="auto"/>
        </w:rPr>
      </w:pPr>
      <w:r w:rsidRPr="00EF69EC">
        <w:rPr>
          <w:rFonts w:ascii="ＭＳ ゴシック" w:eastAsia="ＭＳ ゴシック" w:hAnsi="ＭＳ ゴシック"/>
          <w:b/>
          <w:color w:val="auto"/>
        </w:rPr>
        <w:t xml:space="preserve">　(1) 一般的な</w:t>
      </w:r>
      <w:r w:rsidR="002A1AB0" w:rsidRPr="00EF69EC">
        <w:rPr>
          <w:rFonts w:ascii="ＭＳ ゴシック" w:eastAsia="ＭＳ ゴシック" w:hAnsi="ＭＳ ゴシック"/>
          <w:b/>
          <w:bCs/>
          <w:color w:val="auto"/>
          <w:szCs w:val="21"/>
        </w:rPr>
        <w:t>例</w:t>
      </w:r>
    </w:p>
    <w:p w14:paraId="24F67404" w14:textId="68BD0EF7" w:rsidR="00F57326" w:rsidRPr="00EF69EC" w:rsidRDefault="00F57326">
      <w:pPr>
        <w:rPr>
          <w:rFonts w:hint="default"/>
          <w:color w:val="auto"/>
        </w:rPr>
      </w:pPr>
      <w:r w:rsidRPr="00EF69EC">
        <w:rPr>
          <w:rFonts w:ascii="ＭＳ ゴシック" w:eastAsia="ＭＳ ゴシック" w:hAnsi="ＭＳ ゴシック"/>
          <w:b/>
          <w:color w:val="auto"/>
        </w:rPr>
        <w:t xml:space="preserve">　　① 合理的配慮に当たり得る物理的環境への配慮の例</w:t>
      </w:r>
    </w:p>
    <w:p w14:paraId="1DCD823D" w14:textId="77777777" w:rsidR="00F57326" w:rsidRPr="00EF69EC" w:rsidRDefault="00F57326">
      <w:pPr>
        <w:ind w:left="965" w:hanging="242"/>
        <w:rPr>
          <w:rFonts w:hint="default"/>
          <w:color w:val="auto"/>
        </w:rPr>
      </w:pPr>
      <w:r w:rsidRPr="00EF69EC">
        <w:rPr>
          <w:color w:val="auto"/>
        </w:rPr>
        <w:t>・段差がある場合に、車椅子利用者にキャスター上げ等の補助をする、携帯スロープを渡すなどする。</w:t>
      </w:r>
    </w:p>
    <w:p w14:paraId="700A2E42" w14:textId="77777777" w:rsidR="00F57326" w:rsidRPr="00EF69EC" w:rsidRDefault="00F57326">
      <w:pPr>
        <w:ind w:left="965" w:hanging="242"/>
        <w:rPr>
          <w:rFonts w:hint="default"/>
          <w:color w:val="auto"/>
        </w:rPr>
      </w:pPr>
      <w:r w:rsidRPr="00EF69EC">
        <w:rPr>
          <w:color w:val="auto"/>
        </w:rPr>
        <w:t>・配架棚の高い所に置かれたパンフレット等を取って渡す。パンフレット等の位置を分かりやすく伝える。</w:t>
      </w:r>
    </w:p>
    <w:p w14:paraId="519D7A7C" w14:textId="77777777" w:rsidR="00F57326" w:rsidRPr="00EF69EC" w:rsidRDefault="00F57326">
      <w:pPr>
        <w:ind w:left="965" w:hanging="242"/>
        <w:rPr>
          <w:rFonts w:hint="default"/>
          <w:color w:val="auto"/>
        </w:rPr>
      </w:pPr>
      <w:r w:rsidRPr="00EF69EC">
        <w:rPr>
          <w:color w:val="auto"/>
        </w:rPr>
        <w:t>・目的の場所までの案内の際に、障害者の歩行速度に合わせた速度で歩いたり、前後・左右・距離の位置取りについて、障害者の希望を聞いたりする。</w:t>
      </w:r>
    </w:p>
    <w:p w14:paraId="2170BF17" w14:textId="77777777" w:rsidR="00F57326" w:rsidRPr="00EF69EC" w:rsidRDefault="00F57326">
      <w:pPr>
        <w:ind w:left="965" w:hanging="242"/>
        <w:rPr>
          <w:rFonts w:hint="default"/>
          <w:color w:val="auto"/>
        </w:rPr>
      </w:pPr>
      <w:r w:rsidRPr="00EF69EC">
        <w:rPr>
          <w:color w:val="auto"/>
        </w:rPr>
        <w:t>・障害の特性により、頻繁に離席の必要がある場合に、会場の座席位置を扉付近にする。</w:t>
      </w:r>
    </w:p>
    <w:p w14:paraId="7D5F993D" w14:textId="0BB5E85B" w:rsidR="00F57326" w:rsidRPr="00EF69EC" w:rsidRDefault="00F57326">
      <w:pPr>
        <w:ind w:left="965" w:hanging="242"/>
        <w:rPr>
          <w:rFonts w:hint="default"/>
          <w:color w:val="auto"/>
        </w:rPr>
      </w:pPr>
      <w:r w:rsidRPr="00EF69EC">
        <w:rPr>
          <w:color w:val="auto"/>
        </w:rPr>
        <w:t>・疲労を感じやすい障害者から別室での休憩の申出があった際、別室の確保が</w:t>
      </w:r>
      <w:r w:rsidR="002A1AB0" w:rsidRPr="00EF69EC">
        <w:rPr>
          <w:rFonts w:ascii="ＭＳ 明朝" w:hAnsi="ＭＳ 明朝"/>
          <w:color w:val="auto"/>
          <w:szCs w:val="21"/>
        </w:rPr>
        <w:t>困難である場合に</w:t>
      </w:r>
      <w:r w:rsidRPr="00EF69EC">
        <w:rPr>
          <w:color w:val="auto"/>
        </w:rPr>
        <w:t>、当該障害者に事情を説明し、対応窓口の近くに長椅子を移動させて臨時の休憩スペースを設ける。</w:t>
      </w:r>
    </w:p>
    <w:p w14:paraId="5786A8BA" w14:textId="77777777" w:rsidR="00F57326" w:rsidRPr="00EF69EC" w:rsidRDefault="00F57326">
      <w:pPr>
        <w:ind w:left="965" w:hanging="242"/>
        <w:rPr>
          <w:rFonts w:hint="default"/>
          <w:color w:val="auto"/>
        </w:rPr>
      </w:pPr>
      <w:r w:rsidRPr="00EF69EC">
        <w:rPr>
          <w:color w:val="auto"/>
        </w:rPr>
        <w:t>・不随意運動等により書類等を押さえることが難しい障害者に対し、職員が書類を押さえたり、バインダー等の固定器具を提供したりする。</w:t>
      </w:r>
    </w:p>
    <w:p w14:paraId="6403D33E" w14:textId="5FA808D0" w:rsidR="00F57326" w:rsidRPr="00EF69EC" w:rsidRDefault="00F57326">
      <w:pPr>
        <w:ind w:left="965" w:hanging="242"/>
        <w:rPr>
          <w:rFonts w:hint="default"/>
          <w:color w:val="auto"/>
        </w:rPr>
      </w:pPr>
      <w:r w:rsidRPr="00EF69EC">
        <w:rPr>
          <w:color w:val="auto"/>
        </w:rPr>
        <w:t>・災害や事故が発生した際、館内放送で避難情報等の緊急情報を聞くことが難しい</w:t>
      </w:r>
      <w:r w:rsidR="002A1AB0" w:rsidRPr="00EF69EC">
        <w:rPr>
          <w:rFonts w:ascii="ＭＳ 明朝" w:hAnsi="ＭＳ 明朝"/>
          <w:color w:val="auto"/>
          <w:szCs w:val="21"/>
        </w:rPr>
        <w:t>聴覚障害のある者</w:t>
      </w:r>
      <w:r w:rsidRPr="00EF69EC">
        <w:rPr>
          <w:color w:val="auto"/>
        </w:rPr>
        <w:t>に対し、電光掲示板、手書きのボード等を用いて、分かりやすく案内し誘導を図る。</w:t>
      </w:r>
    </w:p>
    <w:p w14:paraId="666839CA" w14:textId="2A862789" w:rsidR="002A1AB0" w:rsidRPr="00EF69EC" w:rsidRDefault="002A1AB0" w:rsidP="002A1AB0">
      <w:pPr>
        <w:ind w:leftChars="294" w:left="995" w:hangingChars="118" w:hanging="285"/>
        <w:jc w:val="left"/>
        <w:rPr>
          <w:rFonts w:ascii="ＭＳ 明朝" w:hAnsi="ＭＳ 明朝" w:hint="default"/>
          <w:color w:val="auto"/>
          <w:szCs w:val="21"/>
        </w:rPr>
      </w:pPr>
      <w:r w:rsidRPr="00EF69EC">
        <w:rPr>
          <w:rFonts w:ascii="ＭＳ 明朝" w:hAnsi="ＭＳ 明朝"/>
          <w:color w:val="auto"/>
          <w:szCs w:val="21"/>
        </w:rPr>
        <w:t>・イベント会場において知的障害のある子供が発声やこだわりのある行動をしてしまう場合に、保護者から子供の特性やコミュニケーションの方法等について聞き取った上で、落ち着かない様子のときは個室等に誘導する。</w:t>
      </w:r>
    </w:p>
    <w:p w14:paraId="7D0C74F8" w14:textId="4E08D734" w:rsidR="002A1AB0" w:rsidRPr="00EF69EC" w:rsidRDefault="002A1AB0" w:rsidP="002A1AB0">
      <w:pPr>
        <w:ind w:leftChars="294" w:left="995" w:hangingChars="118" w:hanging="285"/>
        <w:jc w:val="left"/>
        <w:rPr>
          <w:rFonts w:ascii="ＭＳ 明朝" w:hAnsi="ＭＳ 明朝" w:hint="default"/>
          <w:color w:val="auto"/>
          <w:szCs w:val="21"/>
        </w:rPr>
      </w:pPr>
      <w:r w:rsidRPr="00EF69EC">
        <w:rPr>
          <w:rFonts w:ascii="ＭＳ 明朝" w:hAnsi="ＭＳ 明朝"/>
          <w:color w:val="auto"/>
          <w:szCs w:val="21"/>
        </w:rPr>
        <w:lastRenderedPageBreak/>
        <w:t>・視覚障害のある者からトイレの個室を案内するよう求めがあった場合に、求めに応じてトイレの個室を案内する。その際、同性の職員がいる場合は、障害者本人の希望に応じて同性の職員が案内する。</w:t>
      </w:r>
    </w:p>
    <w:p w14:paraId="4C6708AD" w14:textId="77777777" w:rsidR="002A1AB0" w:rsidRPr="00EF69EC" w:rsidRDefault="002A1AB0">
      <w:pPr>
        <w:ind w:left="965" w:hanging="242"/>
        <w:rPr>
          <w:rFonts w:hint="default"/>
          <w:color w:val="auto"/>
        </w:rPr>
      </w:pPr>
    </w:p>
    <w:p w14:paraId="01CBCC0A" w14:textId="77777777" w:rsidR="00F57326" w:rsidRPr="00EF69EC" w:rsidRDefault="00F57326">
      <w:pPr>
        <w:rPr>
          <w:rFonts w:hint="default"/>
          <w:color w:val="auto"/>
        </w:rPr>
      </w:pPr>
    </w:p>
    <w:p w14:paraId="025F5F4C" w14:textId="6894B03B" w:rsidR="00F57326" w:rsidRPr="00EF69EC" w:rsidRDefault="00F57326" w:rsidP="002A1AB0">
      <w:pPr>
        <w:rPr>
          <w:rFonts w:hint="default"/>
          <w:color w:val="auto"/>
        </w:rPr>
      </w:pPr>
      <w:r w:rsidRPr="00EF69EC">
        <w:rPr>
          <w:rFonts w:ascii="ＭＳ ゴシック" w:eastAsia="ＭＳ ゴシック" w:hAnsi="ＭＳ ゴシック"/>
          <w:b/>
          <w:color w:val="auto"/>
        </w:rPr>
        <w:t xml:space="preserve">　　② </w:t>
      </w:r>
      <w:r w:rsidR="002A1AB0" w:rsidRPr="00EF69EC">
        <w:rPr>
          <w:rFonts w:ascii="ＭＳ ゴシック" w:eastAsia="ＭＳ ゴシック" w:hAnsi="ＭＳ ゴシック"/>
          <w:b/>
          <w:color w:val="auto"/>
        </w:rPr>
        <w:t>合理的配慮に当たり得る情報の取得、利用及び意思疎通への配慮の例</w:t>
      </w:r>
    </w:p>
    <w:p w14:paraId="1FD79AEA" w14:textId="493CFE3F" w:rsidR="00F57326" w:rsidRPr="00EF69EC" w:rsidRDefault="002A1AB0" w:rsidP="002A1AB0">
      <w:pPr>
        <w:ind w:leftChars="295" w:left="994" w:hangingChars="117" w:hanging="282"/>
        <w:jc w:val="left"/>
        <w:rPr>
          <w:rFonts w:hint="default"/>
          <w:color w:val="auto"/>
        </w:rPr>
      </w:pPr>
      <w:r w:rsidRPr="00EF69EC">
        <w:rPr>
          <w:rFonts w:ascii="ＭＳ 明朝" w:hAnsi="ＭＳ 明朝"/>
          <w:color w:val="auto"/>
          <w:szCs w:val="21"/>
        </w:rPr>
        <w:t>・筆談、要約筆記、読み上げ、手話、点字、拡大文字、触覚による意思伝達等のコミュニケーション手段を用いる。</w:t>
      </w:r>
    </w:p>
    <w:p w14:paraId="2D5EC53E" w14:textId="77777777" w:rsidR="00F57326" w:rsidRPr="00EF69EC" w:rsidRDefault="00F57326">
      <w:pPr>
        <w:ind w:left="965" w:hanging="242"/>
        <w:rPr>
          <w:rFonts w:hint="default"/>
          <w:color w:val="auto"/>
        </w:rPr>
      </w:pPr>
      <w:r w:rsidRPr="00EF69EC">
        <w:rPr>
          <w:color w:val="auto"/>
        </w:rPr>
        <w:t>・会議資料等について、点字、拡大文字等で作成する際に、各々の媒体間でページ番号等が異なりうることに留意して使用する。</w:t>
      </w:r>
    </w:p>
    <w:p w14:paraId="27C19D3D" w14:textId="77777777" w:rsidR="00F57326" w:rsidRPr="00EF69EC" w:rsidRDefault="00F57326">
      <w:pPr>
        <w:ind w:left="965" w:hanging="242"/>
        <w:rPr>
          <w:rFonts w:hint="default"/>
          <w:color w:val="auto"/>
        </w:rPr>
      </w:pPr>
      <w:r w:rsidRPr="00EF69EC">
        <w:rPr>
          <w:color w:val="auto"/>
        </w:rPr>
        <w:t>・視覚障害のある委員に会議資料等を事前送付する際、読み上げソフトに対応できるよう電子データ（テキスト形式）で提供する。</w:t>
      </w:r>
    </w:p>
    <w:p w14:paraId="49B9EC1A" w14:textId="77777777" w:rsidR="00F57326" w:rsidRPr="00EF69EC" w:rsidRDefault="00F57326">
      <w:pPr>
        <w:ind w:left="965" w:hanging="242"/>
        <w:rPr>
          <w:rFonts w:hint="default"/>
          <w:color w:val="auto"/>
        </w:rPr>
      </w:pPr>
      <w:r w:rsidRPr="00EF69EC">
        <w:rPr>
          <w:color w:val="auto"/>
        </w:rPr>
        <w:t>・意思疎通が不得意な障害者に対し、絵カード等を活用して意思を確認する。</w:t>
      </w:r>
    </w:p>
    <w:p w14:paraId="7CA36B19" w14:textId="77777777" w:rsidR="00F57326" w:rsidRPr="00EF69EC" w:rsidRDefault="00F57326">
      <w:pPr>
        <w:ind w:left="965" w:hanging="242"/>
        <w:rPr>
          <w:rFonts w:hint="default"/>
          <w:color w:val="auto"/>
        </w:rPr>
      </w:pPr>
      <w:r w:rsidRPr="00EF69EC">
        <w:rPr>
          <w:color w:val="auto"/>
        </w:rPr>
        <w:t>・駐車場などで通常、口頭で行う案内を、紙にメモをして渡す。</w:t>
      </w:r>
    </w:p>
    <w:p w14:paraId="24508D21" w14:textId="77777777" w:rsidR="00F57326" w:rsidRPr="00EF69EC" w:rsidRDefault="00F57326">
      <w:pPr>
        <w:ind w:left="965" w:hanging="242"/>
        <w:rPr>
          <w:rFonts w:hint="default"/>
          <w:color w:val="auto"/>
        </w:rPr>
      </w:pPr>
      <w:r w:rsidRPr="00EF69EC">
        <w:rPr>
          <w:color w:val="auto"/>
        </w:rPr>
        <w:t>・書類記入の依頼時に、記入方法等を本人の目の前で示したり、わかりやすい記述で伝達したりする。本人の依頼がある場合には、代読や代筆といった配慮を行う。</w:t>
      </w:r>
    </w:p>
    <w:p w14:paraId="4142E5F5" w14:textId="77777777" w:rsidR="00F57326" w:rsidRPr="00EF69EC" w:rsidRDefault="00F57326">
      <w:pPr>
        <w:ind w:left="965" w:hanging="242"/>
        <w:rPr>
          <w:rFonts w:hint="default"/>
          <w:color w:val="auto"/>
        </w:rPr>
      </w:pPr>
      <w:r w:rsidRPr="00EF69EC">
        <w:rPr>
          <w:color w:val="auto"/>
        </w:rPr>
        <w:t>・比喩表現等が苦手な障害者に対し、比喩や暗喩、二重否定表現などを用いずに具体的に説明する。</w:t>
      </w:r>
    </w:p>
    <w:p w14:paraId="3E7CBFF8" w14:textId="71DD9EA3" w:rsidR="00F57326" w:rsidRPr="00EF69EC" w:rsidRDefault="00F57326">
      <w:pPr>
        <w:ind w:left="965" w:hanging="242"/>
        <w:rPr>
          <w:rFonts w:hint="default"/>
          <w:color w:val="auto"/>
        </w:rPr>
      </w:pPr>
      <w:r w:rsidRPr="00EF69EC">
        <w:rPr>
          <w:color w:val="auto"/>
        </w:rPr>
        <w:t>・障害者から申出があった際に、ゆっくり、丁寧に、繰り返し説明し、内容が理解されたことを確認しながら応対する。また、なじみのない外来語は避ける、漢数字は用いない、時刻は</w:t>
      </w:r>
      <w:r w:rsidRPr="00EF69EC">
        <w:rPr>
          <w:color w:val="auto"/>
        </w:rPr>
        <w:t>24</w:t>
      </w:r>
      <w:r w:rsidRPr="00EF69EC">
        <w:rPr>
          <w:color w:val="auto"/>
        </w:rPr>
        <w:t>時間表記ではなく午前・午後で表記するなどの配慮を念頭に置いたメモを、必要に応じて適時に渡す。</w:t>
      </w:r>
    </w:p>
    <w:p w14:paraId="52DD705F" w14:textId="26A6457F" w:rsidR="00F57326" w:rsidRPr="00EF69EC" w:rsidRDefault="00F57326">
      <w:pPr>
        <w:ind w:left="965" w:hanging="242"/>
        <w:rPr>
          <w:rFonts w:hint="default"/>
          <w:color w:val="auto"/>
        </w:rPr>
      </w:pPr>
      <w:r w:rsidRPr="00EF69EC">
        <w:rPr>
          <w:color w:val="auto"/>
        </w:rPr>
        <w:t>・会議の進行に当たり、資料を見ながら説明を聞くことが困難な視覚又は聴覚に障害のある委員や知的障害</w:t>
      </w:r>
      <w:r w:rsidR="002A1AB0" w:rsidRPr="00EF69EC">
        <w:rPr>
          <w:color w:val="auto"/>
        </w:rPr>
        <w:t>のある</w:t>
      </w:r>
      <w:r w:rsidRPr="00EF69EC">
        <w:rPr>
          <w:color w:val="auto"/>
        </w:rPr>
        <w:t>委員に対しては、本人に説明が伝わっているかどうかを確認しながら、ゆっくり、丁寧な進行を心がけるなどの配慮を行う。</w:t>
      </w:r>
    </w:p>
    <w:p w14:paraId="142CE034" w14:textId="77777777" w:rsidR="00F57326" w:rsidRPr="00EF69EC" w:rsidRDefault="00F57326">
      <w:pPr>
        <w:ind w:left="965" w:hanging="242"/>
        <w:rPr>
          <w:rFonts w:hint="default"/>
          <w:color w:val="auto"/>
        </w:rPr>
      </w:pPr>
      <w:r w:rsidRPr="00EF69EC">
        <w:rPr>
          <w:color w:val="auto"/>
        </w:rPr>
        <w:t>・会議の進行に当たっては、職員等が委員の障害の特性に合ったサポートを行う等、可能な範囲での配慮を行う。</w:t>
      </w:r>
    </w:p>
    <w:p w14:paraId="18A1EFC1" w14:textId="77777777" w:rsidR="00F57326" w:rsidRPr="00EF69EC" w:rsidRDefault="00F57326">
      <w:pPr>
        <w:rPr>
          <w:rFonts w:hint="default"/>
          <w:color w:val="auto"/>
        </w:rPr>
      </w:pPr>
    </w:p>
    <w:p w14:paraId="17776FD2" w14:textId="016A1EA7" w:rsidR="00F57326" w:rsidRPr="00EF69EC" w:rsidRDefault="00F57326">
      <w:pPr>
        <w:rPr>
          <w:rFonts w:hint="default"/>
          <w:color w:val="auto"/>
        </w:rPr>
      </w:pPr>
      <w:r w:rsidRPr="00EF69EC">
        <w:rPr>
          <w:rFonts w:ascii="ＭＳ ゴシック" w:eastAsia="ＭＳ ゴシック" w:hAnsi="ＭＳ ゴシック"/>
          <w:b/>
          <w:color w:val="auto"/>
        </w:rPr>
        <w:t xml:space="preserve">　　③ ルール・慣行の柔軟な変更の</w:t>
      </w:r>
      <w:r w:rsidR="002A1AB0" w:rsidRPr="00EF69EC">
        <w:rPr>
          <w:rFonts w:ascii="ＭＳ ゴシック" w:eastAsia="ＭＳ ゴシック" w:hAnsi="ＭＳ ゴシック"/>
          <w:b/>
          <w:bCs/>
          <w:color w:val="auto"/>
          <w:szCs w:val="21"/>
        </w:rPr>
        <w:t>例</w:t>
      </w:r>
    </w:p>
    <w:p w14:paraId="5C098150" w14:textId="77777777" w:rsidR="00F57326" w:rsidRPr="00EF69EC" w:rsidRDefault="00F57326">
      <w:pPr>
        <w:ind w:left="965" w:hanging="242"/>
        <w:rPr>
          <w:rFonts w:hint="default"/>
          <w:color w:val="auto"/>
        </w:rPr>
      </w:pPr>
      <w:r w:rsidRPr="00EF69EC">
        <w:rPr>
          <w:color w:val="auto"/>
        </w:rPr>
        <w:t>・順番を待つことが苦手な障害者に対し、周囲の者の理解を得た上で、</w:t>
      </w:r>
      <w:r w:rsidRPr="00EF69EC">
        <w:rPr>
          <w:color w:val="auto"/>
        </w:rPr>
        <w:lastRenderedPageBreak/>
        <w:t>手続き順を入れ替える。</w:t>
      </w:r>
    </w:p>
    <w:p w14:paraId="73B2B27A" w14:textId="77777777" w:rsidR="00F57326" w:rsidRPr="00EF69EC" w:rsidRDefault="00F57326">
      <w:pPr>
        <w:ind w:left="965" w:hanging="242"/>
        <w:rPr>
          <w:rFonts w:hint="default"/>
          <w:color w:val="auto"/>
        </w:rPr>
      </w:pPr>
      <w:r w:rsidRPr="00EF69EC">
        <w:rPr>
          <w:color w:val="auto"/>
        </w:rPr>
        <w:t>・立って列に並んで順番を待っている場合に、周囲の者の理解を得た上で、当該障害者の順番が来るまで別室や席を用意する。</w:t>
      </w:r>
    </w:p>
    <w:p w14:paraId="2975D90C" w14:textId="77777777" w:rsidR="00F57326" w:rsidRPr="00EF69EC" w:rsidRDefault="00F57326">
      <w:pPr>
        <w:ind w:left="965" w:hanging="242"/>
        <w:rPr>
          <w:rFonts w:hint="default"/>
          <w:color w:val="auto"/>
        </w:rPr>
      </w:pPr>
      <w:r w:rsidRPr="00EF69EC">
        <w:rPr>
          <w:color w:val="auto"/>
        </w:rPr>
        <w:t>・スクリーン、手話通訳者、板書、講演者・講義者等の配置状況を踏まえて、これらが見えやすい席を確保する。</w:t>
      </w:r>
    </w:p>
    <w:p w14:paraId="29147C66" w14:textId="77777777" w:rsidR="00F57326" w:rsidRPr="00EF69EC" w:rsidRDefault="00F57326">
      <w:pPr>
        <w:ind w:left="965" w:hanging="242"/>
        <w:rPr>
          <w:rFonts w:hint="default"/>
          <w:color w:val="auto"/>
        </w:rPr>
      </w:pPr>
      <w:r w:rsidRPr="00EF69EC">
        <w:rPr>
          <w:color w:val="auto"/>
        </w:rPr>
        <w:t>・車両乗降場所を施設の出入口に近い場所へ変更する。</w:t>
      </w:r>
    </w:p>
    <w:p w14:paraId="11F52322" w14:textId="77777777" w:rsidR="00F57326" w:rsidRPr="00EF69EC" w:rsidRDefault="00F57326">
      <w:pPr>
        <w:ind w:left="965" w:hanging="242"/>
        <w:rPr>
          <w:rFonts w:hint="default"/>
          <w:color w:val="auto"/>
        </w:rPr>
      </w:pPr>
      <w:r w:rsidRPr="00EF69EC">
        <w:rPr>
          <w:color w:val="auto"/>
        </w:rPr>
        <w:t>・県が管理する庁舎の敷地内の駐車場等において、障害者の来庁が多数見込まれる場合、通常、障害者専用とされていない区画を障害者専用の区画に変更する。</w:t>
      </w:r>
    </w:p>
    <w:p w14:paraId="04518D2C" w14:textId="77777777" w:rsidR="00F57326" w:rsidRPr="00EF69EC" w:rsidRDefault="00F57326">
      <w:pPr>
        <w:ind w:left="965" w:hanging="242"/>
        <w:rPr>
          <w:rFonts w:hint="default"/>
          <w:color w:val="auto"/>
        </w:rPr>
      </w:pPr>
      <w:r w:rsidRPr="00EF69EC">
        <w:rPr>
          <w:color w:val="auto"/>
        </w:rPr>
        <w:t>・他人との接触、多人数の中にいることによる緊張により、発作等がある場合、当該障害者に説明の上、障害の特性や施設の状況に応じて別室を準備する。</w:t>
      </w:r>
    </w:p>
    <w:p w14:paraId="47A17ED7" w14:textId="51B77116" w:rsidR="00F57326" w:rsidRPr="00EF69EC" w:rsidRDefault="00F57326">
      <w:pPr>
        <w:ind w:left="965" w:hanging="242"/>
        <w:rPr>
          <w:rFonts w:hint="default"/>
          <w:color w:val="auto"/>
        </w:rPr>
      </w:pPr>
      <w:r w:rsidRPr="00EF69EC">
        <w:rPr>
          <w:color w:val="auto"/>
        </w:rPr>
        <w:t>・非公表又は未公表情報を扱う会議等において、情報管理に係る担保が得られることを前提に、障害のある委員の理解を援助する者の同席を認める。</w:t>
      </w:r>
    </w:p>
    <w:p w14:paraId="057A2799" w14:textId="3A4DBA73" w:rsidR="002A1AB0" w:rsidRPr="00EF69EC" w:rsidRDefault="002A1AB0">
      <w:pPr>
        <w:ind w:left="965" w:hanging="242"/>
        <w:rPr>
          <w:rFonts w:hint="default"/>
          <w:color w:val="auto"/>
        </w:rPr>
      </w:pPr>
    </w:p>
    <w:p w14:paraId="10CDB111" w14:textId="77777777" w:rsidR="002A1AB0" w:rsidRPr="00EF69EC" w:rsidRDefault="002A1AB0" w:rsidP="002A1AB0">
      <w:pPr>
        <w:ind w:leftChars="236" w:left="852" w:hangingChars="117" w:hanging="282"/>
        <w:jc w:val="left"/>
        <w:rPr>
          <w:rFonts w:ascii="ＭＳ 明朝" w:hAnsi="ＭＳ 明朝" w:hint="default"/>
          <w:color w:val="auto"/>
          <w:szCs w:val="21"/>
          <w:u w:color="FF0000"/>
        </w:rPr>
      </w:pPr>
      <w:r w:rsidRPr="00EF69EC">
        <w:rPr>
          <w:rFonts w:ascii="ＭＳ 明朝" w:hAnsi="ＭＳ 明朝"/>
          <w:color w:val="auto"/>
          <w:szCs w:val="21"/>
          <w:u w:color="FF0000"/>
        </w:rPr>
        <w:t>■また、合理的配慮の提供義務違反に該当すると考えられる例及び該当しないと考えられる例としては、次のようなものがある。なお、記載されている内容はあくまでも例示であり、合理的配慮の提供義務違反に該当するか否かについては、個別の事案ごとに、前述の観点等を踏まえて判断することが必要であることに留意する。</w:t>
      </w:r>
    </w:p>
    <w:p w14:paraId="3E0EA0BC" w14:textId="77777777" w:rsidR="002A1AB0" w:rsidRPr="00EF69EC" w:rsidRDefault="002A1AB0" w:rsidP="002A1AB0">
      <w:pPr>
        <w:jc w:val="left"/>
        <w:rPr>
          <w:rFonts w:ascii="ＭＳ 明朝" w:hAnsi="ＭＳ 明朝" w:hint="default"/>
          <w:color w:val="auto"/>
          <w:szCs w:val="21"/>
        </w:rPr>
      </w:pPr>
    </w:p>
    <w:p w14:paraId="523911AE" w14:textId="77777777" w:rsidR="002A1AB0" w:rsidRPr="00EF69EC" w:rsidRDefault="002A1AB0" w:rsidP="002A1AB0">
      <w:pPr>
        <w:ind w:firstLineChars="200" w:firstLine="485"/>
        <w:jc w:val="left"/>
        <w:rPr>
          <w:rFonts w:ascii="ＭＳ ゴシック" w:eastAsia="ＭＳ ゴシック" w:hAnsi="ＭＳ ゴシック" w:hint="default"/>
          <w:b/>
          <w:color w:val="auto"/>
          <w:szCs w:val="21"/>
          <w:u w:color="FF0000"/>
        </w:rPr>
      </w:pPr>
      <w:r w:rsidRPr="00EF69EC">
        <w:rPr>
          <w:rFonts w:ascii="ＭＳ ゴシック" w:eastAsia="ＭＳ ゴシック" w:hAnsi="ＭＳ ゴシック"/>
          <w:b/>
          <w:color w:val="auto"/>
          <w:szCs w:val="21"/>
          <w:u w:color="FF0000"/>
        </w:rPr>
        <w:t>① 合理的配慮の提供義務違反に該当すると考えられる例</w:t>
      </w:r>
    </w:p>
    <w:p w14:paraId="4BAEDA89" w14:textId="22ED88DB" w:rsidR="002A1AB0" w:rsidRPr="00EF69EC" w:rsidRDefault="002A1AB0" w:rsidP="00D97435">
      <w:pPr>
        <w:ind w:leftChars="294" w:left="992" w:hangingChars="117" w:hanging="282"/>
        <w:rPr>
          <w:rFonts w:ascii="ＭＳ 明朝" w:hAnsi="ＭＳ 明朝" w:hint="default"/>
          <w:color w:val="auto"/>
          <w:szCs w:val="21"/>
          <w:u w:color="FF0000"/>
        </w:rPr>
      </w:pPr>
      <w:r w:rsidRPr="00EF69EC">
        <w:rPr>
          <w:rFonts w:ascii="ＭＳ 明朝" w:hAnsi="ＭＳ 明朝"/>
          <w:color w:val="auto"/>
          <w:szCs w:val="21"/>
          <w:u w:color="FF0000"/>
        </w:rPr>
        <w:t>・試験を受ける際に筆記が困難なためデジタル機器の使用を求める申出があった場合に、デジタル機器の持込みを認めた前例がないことを理由に、必要な調整を行うことなく一律に対応を断ること。</w:t>
      </w:r>
    </w:p>
    <w:p w14:paraId="5C2DB345" w14:textId="7FE6B0CC" w:rsidR="002A1AB0" w:rsidRPr="00EF69EC" w:rsidRDefault="002A1AB0" w:rsidP="00D97435">
      <w:pPr>
        <w:ind w:leftChars="293" w:left="992" w:hangingChars="118" w:hanging="285"/>
        <w:rPr>
          <w:rFonts w:ascii="ＭＳ 明朝" w:hAnsi="ＭＳ 明朝" w:hint="default"/>
          <w:color w:val="auto"/>
          <w:szCs w:val="21"/>
          <w:u w:color="FF0000"/>
        </w:rPr>
      </w:pPr>
      <w:r w:rsidRPr="00EF69EC">
        <w:rPr>
          <w:rFonts w:ascii="ＭＳ 明朝" w:hAnsi="ＭＳ 明朝"/>
          <w:color w:val="auto"/>
          <w:szCs w:val="21"/>
          <w:u w:color="FF0000"/>
        </w:rPr>
        <w:t>・イベント会場内の移動に際して支援を求める申出があった場合に、「何かあったら困る」という抽象的な理由で具体的な支援の可能性を検討せず、支援を断ること。</w:t>
      </w:r>
    </w:p>
    <w:p w14:paraId="418519C9" w14:textId="6EC8E52F" w:rsidR="002A1AB0" w:rsidRPr="00EF69EC" w:rsidRDefault="002A1AB0" w:rsidP="00D97435">
      <w:pPr>
        <w:ind w:leftChars="293" w:left="992" w:hangingChars="118" w:hanging="285"/>
        <w:rPr>
          <w:rFonts w:ascii="ＭＳ 明朝" w:hAnsi="ＭＳ 明朝" w:hint="default"/>
          <w:color w:val="auto"/>
          <w:szCs w:val="21"/>
          <w:u w:color="FF0000"/>
        </w:rPr>
      </w:pPr>
      <w:r w:rsidRPr="00EF69EC">
        <w:rPr>
          <w:rFonts w:ascii="ＭＳ 明朝" w:hAnsi="ＭＳ 明朝"/>
          <w:color w:val="auto"/>
          <w:szCs w:val="21"/>
          <w:u w:color="FF0000"/>
        </w:rPr>
        <w:t>・電話利用が困難な障害者から電話以外の手段により各種手続が行えるよう対応を求められた場合に、マニュアル上、当該手続は利用者本人による電話のみで手続可能とすることとされていることを理由として、メールや電話リレーサービスを介した電話等の代替措置を検討せずに対応を断ること。</w:t>
      </w:r>
    </w:p>
    <w:p w14:paraId="503E0E5C" w14:textId="13C247A8" w:rsidR="002A1AB0" w:rsidRPr="00EF69EC" w:rsidRDefault="002A1AB0" w:rsidP="00D97435">
      <w:pPr>
        <w:ind w:leftChars="293" w:left="992" w:hangingChars="118" w:hanging="285"/>
        <w:rPr>
          <w:rFonts w:ascii="ＭＳ 明朝" w:hAnsi="ＭＳ 明朝" w:hint="default"/>
          <w:color w:val="auto"/>
          <w:szCs w:val="21"/>
          <w:u w:color="FF0000"/>
        </w:rPr>
      </w:pPr>
      <w:r w:rsidRPr="00EF69EC">
        <w:rPr>
          <w:rFonts w:ascii="ＭＳ 明朝" w:hAnsi="ＭＳ 明朝"/>
          <w:color w:val="auto"/>
          <w:szCs w:val="21"/>
          <w:u w:color="FF0000"/>
        </w:rPr>
        <w:lastRenderedPageBreak/>
        <w:t>・介助を必要とする障害者から、講座の受講に当たり介助者の同席を求める申出があった場合に、当該講座が受講者本人のみの参加をルールとしていることを理由として、受講者である障害者本人の個別事情や講座の実施状況等を確認することなく、一律に介助者の同席を断ること。</w:t>
      </w:r>
    </w:p>
    <w:p w14:paraId="55D2CC30" w14:textId="10F3590D" w:rsidR="002A1AB0" w:rsidRPr="00EF69EC" w:rsidRDefault="002A1AB0" w:rsidP="00D97435">
      <w:pPr>
        <w:ind w:leftChars="293" w:left="992" w:hangingChars="118" w:hanging="285"/>
        <w:rPr>
          <w:rFonts w:ascii="ＭＳ 明朝" w:hAnsi="ＭＳ 明朝" w:hint="default"/>
          <w:color w:val="auto"/>
          <w:szCs w:val="21"/>
          <w:u w:color="FF0000"/>
        </w:rPr>
      </w:pPr>
      <w:r w:rsidRPr="00EF69EC">
        <w:rPr>
          <w:rFonts w:ascii="ＭＳ 明朝" w:hAnsi="ＭＳ 明朝"/>
          <w:color w:val="auto"/>
          <w:szCs w:val="21"/>
          <w:u w:color="FF0000"/>
        </w:rPr>
        <w:t>・自由席での開催を予定しているセミナーにおいて、弱視の障害者からスクリーンや板書等がよく見える席でのセミナー受講を希望する申出があった場合に、事前の座席確保などの対応を検討せずに「特別扱いはできない」という理由で対応を断ること。</w:t>
      </w:r>
    </w:p>
    <w:p w14:paraId="12F02688" w14:textId="77777777" w:rsidR="002A1AB0" w:rsidRPr="00EF69EC" w:rsidRDefault="002A1AB0" w:rsidP="002A1AB0">
      <w:pPr>
        <w:jc w:val="left"/>
        <w:rPr>
          <w:rFonts w:ascii="ＭＳ 明朝" w:hAnsi="ＭＳ 明朝" w:hint="default"/>
          <w:color w:val="auto"/>
          <w:szCs w:val="21"/>
        </w:rPr>
      </w:pPr>
    </w:p>
    <w:p w14:paraId="2202E1C3" w14:textId="77777777" w:rsidR="002A1AB0" w:rsidRPr="00EF69EC" w:rsidRDefault="002A1AB0" w:rsidP="002A1AB0">
      <w:pPr>
        <w:ind w:firstLineChars="200" w:firstLine="485"/>
        <w:jc w:val="left"/>
        <w:rPr>
          <w:rFonts w:ascii="ＭＳ ゴシック" w:eastAsia="ＭＳ ゴシック" w:hAnsi="ＭＳ ゴシック" w:hint="default"/>
          <w:b/>
          <w:color w:val="auto"/>
          <w:szCs w:val="21"/>
          <w:u w:color="FF0000"/>
        </w:rPr>
      </w:pPr>
      <w:r w:rsidRPr="00EF69EC">
        <w:rPr>
          <w:rFonts w:ascii="ＭＳ ゴシック" w:eastAsia="ＭＳ ゴシック" w:hAnsi="ＭＳ ゴシック"/>
          <w:b/>
          <w:color w:val="auto"/>
          <w:szCs w:val="21"/>
          <w:u w:color="FF0000"/>
        </w:rPr>
        <w:t>② 合理的配慮の提供義務に反しないと考えられる例</w:t>
      </w:r>
    </w:p>
    <w:p w14:paraId="284986F9" w14:textId="7B941C67" w:rsidR="002A1AB0" w:rsidRPr="00EF69EC" w:rsidRDefault="002A1AB0" w:rsidP="00D97435">
      <w:pPr>
        <w:ind w:leftChars="294" w:left="995" w:hangingChars="118" w:hanging="285"/>
        <w:rPr>
          <w:rFonts w:ascii="ＭＳ 明朝" w:hAnsi="ＭＳ 明朝" w:hint="default"/>
          <w:color w:val="auto"/>
          <w:szCs w:val="21"/>
          <w:u w:color="FF0000"/>
        </w:rPr>
      </w:pPr>
      <w:r w:rsidRPr="00EF69EC">
        <w:rPr>
          <w:rFonts w:ascii="ＭＳ 明朝" w:hAnsi="ＭＳ 明朝"/>
          <w:color w:val="auto"/>
          <w:szCs w:val="21"/>
          <w:u w:color="FF0000"/>
        </w:rPr>
        <w:t>・事務の一環として行っていない業務の提供を求められた場合に、その提供を断ること。（必要とされる範囲で本来の業務に付随するものに限られることの観点）</w:t>
      </w:r>
    </w:p>
    <w:p w14:paraId="219251E6" w14:textId="6DA66DE1" w:rsidR="002A1AB0" w:rsidRPr="00EF69EC" w:rsidRDefault="002A1AB0" w:rsidP="00D97435">
      <w:pPr>
        <w:ind w:leftChars="294" w:left="995" w:hangingChars="118" w:hanging="285"/>
        <w:rPr>
          <w:rFonts w:ascii="ＭＳ 明朝" w:hAnsi="ＭＳ 明朝" w:hint="default"/>
          <w:color w:val="auto"/>
          <w:szCs w:val="21"/>
          <w:u w:color="FF0000"/>
        </w:rPr>
      </w:pPr>
      <w:r w:rsidRPr="00EF69EC">
        <w:rPr>
          <w:rFonts w:ascii="ＭＳ 明朝" w:hAnsi="ＭＳ 明朝"/>
          <w:color w:val="auto"/>
          <w:szCs w:val="21"/>
          <w:u w:color="FF0000"/>
        </w:rPr>
        <w:t>・抽選申込みとなっている講座への参加について、抽選申込みの手続を行うことが困難であることを理由に、講座への参加を事前に確保しておくよう求められた場合に、当該対応を断ること。（障害者でない者との比較において同等の機会の提供を受けるためのものであることの観点）</w:t>
      </w:r>
    </w:p>
    <w:p w14:paraId="32AFE30A" w14:textId="5979BF8A" w:rsidR="002A1AB0" w:rsidRPr="00EF69EC" w:rsidRDefault="002A1AB0" w:rsidP="00D97435">
      <w:pPr>
        <w:ind w:leftChars="294" w:left="995" w:hangingChars="118" w:hanging="285"/>
        <w:rPr>
          <w:rFonts w:ascii="ＭＳ 明朝" w:hAnsi="ＭＳ 明朝" w:hint="default"/>
          <w:color w:val="auto"/>
          <w:szCs w:val="21"/>
          <w:u w:color="FF0000"/>
        </w:rPr>
      </w:pPr>
      <w:r w:rsidRPr="00EF69EC">
        <w:rPr>
          <w:rFonts w:ascii="ＭＳ 明朝" w:hAnsi="ＭＳ 明朝"/>
          <w:color w:val="auto"/>
          <w:szCs w:val="21"/>
          <w:u w:color="FF0000"/>
        </w:rPr>
        <w:t>・イベント当日に、視覚障害のある者から職員に対し、イベント会場内を付き添ってブースを回ってほしい旨頼まれたが、混雑時であり、対応できる人員がいないことから対応を断ること。（過重な負担（人的・体制上の制約）の観点）</w:t>
      </w:r>
    </w:p>
    <w:p w14:paraId="198BDE3E" w14:textId="77777777" w:rsidR="00F57326" w:rsidRPr="00EF69EC" w:rsidRDefault="00F57326">
      <w:pPr>
        <w:ind w:left="724" w:hanging="242"/>
        <w:rPr>
          <w:rFonts w:hint="default"/>
          <w:color w:val="auto"/>
        </w:rPr>
      </w:pPr>
    </w:p>
    <w:p w14:paraId="25D9A5B9" w14:textId="1B245535" w:rsidR="00F57326" w:rsidRPr="00EF69EC" w:rsidRDefault="00F57326">
      <w:pPr>
        <w:pStyle w:val="Word"/>
        <w:rPr>
          <w:rFonts w:hint="default"/>
          <w:color w:val="auto"/>
        </w:rPr>
      </w:pPr>
      <w:r w:rsidRPr="00EF69EC">
        <w:rPr>
          <w:rFonts w:ascii="ＭＳ ゴシック" w:eastAsia="ＭＳ ゴシック" w:hAnsi="ＭＳ ゴシック"/>
          <w:b/>
          <w:color w:val="auto"/>
        </w:rPr>
        <w:t xml:space="preserve">　(2) 学校における</w:t>
      </w:r>
      <w:r w:rsidR="00D97435" w:rsidRPr="00EF69EC">
        <w:rPr>
          <w:rFonts w:ascii="ＭＳ ゴシック" w:eastAsia="ＭＳ ゴシック" w:hAnsi="ＭＳ ゴシック"/>
          <w:b/>
          <w:bCs/>
          <w:color w:val="auto"/>
          <w:szCs w:val="21"/>
        </w:rPr>
        <w:t>例</w:t>
      </w:r>
    </w:p>
    <w:p w14:paraId="29B782B3" w14:textId="14C7B0C1" w:rsidR="00F57326" w:rsidRPr="00EF69EC" w:rsidRDefault="00F57326">
      <w:pPr>
        <w:pStyle w:val="Word"/>
        <w:rPr>
          <w:rFonts w:hint="default"/>
          <w:color w:val="auto"/>
        </w:rPr>
      </w:pPr>
      <w:r w:rsidRPr="00EF69EC">
        <w:rPr>
          <w:rFonts w:ascii="ＭＳ ゴシック" w:eastAsia="ＭＳ ゴシック" w:hAnsi="ＭＳ ゴシック"/>
          <w:b/>
          <w:color w:val="auto"/>
        </w:rPr>
        <w:t xml:space="preserve">　　① 合理的配慮に当たり得る物理的環境への配慮や人的支援の配慮の</w:t>
      </w:r>
      <w:r w:rsidR="00D97435" w:rsidRPr="00EF69EC">
        <w:rPr>
          <w:rFonts w:ascii="ＭＳ ゴシック" w:eastAsia="ＭＳ ゴシック" w:hAnsi="ＭＳ ゴシック"/>
          <w:b/>
          <w:bCs/>
          <w:color w:val="auto"/>
          <w:szCs w:val="21"/>
        </w:rPr>
        <w:t>例</w:t>
      </w:r>
    </w:p>
    <w:p w14:paraId="001DD45D" w14:textId="00D5ED74" w:rsidR="00F57326" w:rsidRPr="00EF69EC" w:rsidRDefault="00F57326">
      <w:pPr>
        <w:rPr>
          <w:rFonts w:hint="default"/>
          <w:color w:val="auto"/>
        </w:rPr>
      </w:pPr>
      <w:r w:rsidRPr="00EF69EC">
        <w:rPr>
          <w:rFonts w:ascii="ＭＳ ゴシック" w:eastAsia="ＭＳ ゴシック" w:hAnsi="ＭＳ ゴシック"/>
          <w:color w:val="auto"/>
        </w:rPr>
        <w:t xml:space="preserve">　　 ア 主として物理的環境への配慮の</w:t>
      </w:r>
      <w:r w:rsidR="00D97435" w:rsidRPr="00EF69EC">
        <w:rPr>
          <w:rFonts w:ascii="ＭＳ ゴシック" w:eastAsia="ＭＳ ゴシック" w:hAnsi="ＭＳ ゴシック"/>
          <w:color w:val="auto"/>
          <w:szCs w:val="21"/>
        </w:rPr>
        <w:t>例</w:t>
      </w:r>
    </w:p>
    <w:p w14:paraId="1368A444" w14:textId="77777777" w:rsidR="00F57326" w:rsidRPr="00EF69EC" w:rsidRDefault="00F57326">
      <w:pPr>
        <w:pStyle w:val="Word"/>
        <w:ind w:left="965" w:hanging="242"/>
        <w:rPr>
          <w:rFonts w:hint="default"/>
          <w:color w:val="auto"/>
        </w:rPr>
      </w:pPr>
      <w:r w:rsidRPr="00EF69EC">
        <w:rPr>
          <w:rFonts w:ascii="ＭＳ 明朝" w:hAnsi="ＭＳ 明朝"/>
          <w:color w:val="auto"/>
        </w:rPr>
        <w:t xml:space="preserve">・段差がある場合に、車椅子利用者にキャスター上げ等の補助をする、携帯スロープを渡すなどする。 </w:t>
      </w:r>
    </w:p>
    <w:p w14:paraId="30728C30" w14:textId="77777777" w:rsidR="00F57326" w:rsidRPr="00EF69EC" w:rsidRDefault="00F57326">
      <w:pPr>
        <w:pStyle w:val="Word"/>
        <w:ind w:left="965" w:hanging="242"/>
        <w:rPr>
          <w:rFonts w:hint="default"/>
          <w:color w:val="auto"/>
        </w:rPr>
      </w:pPr>
      <w:r w:rsidRPr="00EF69EC">
        <w:rPr>
          <w:rFonts w:ascii="ＭＳ 明朝" w:hAnsi="ＭＳ 明朝"/>
          <w:color w:val="auto"/>
        </w:rPr>
        <w:t xml:space="preserve">・配架棚の高い所に置かれた図書等を取って渡したり、位置を分かりやすく伝えたりする。 </w:t>
      </w:r>
    </w:p>
    <w:p w14:paraId="3578DA39" w14:textId="77777777" w:rsidR="00F57326" w:rsidRPr="00EF69EC" w:rsidRDefault="00F57326">
      <w:pPr>
        <w:pStyle w:val="Word"/>
        <w:ind w:left="965" w:hanging="242"/>
        <w:rPr>
          <w:rFonts w:hint="default"/>
          <w:color w:val="auto"/>
        </w:rPr>
      </w:pPr>
      <w:r w:rsidRPr="00EF69EC">
        <w:rPr>
          <w:rFonts w:ascii="ＭＳ 明朝" w:hAnsi="ＭＳ 明朝"/>
          <w:color w:val="auto"/>
        </w:rPr>
        <w:t xml:space="preserve">・障害の特性により、頻繁に離席の必要がある場合に、会場の座席位置を扉付近にする。 </w:t>
      </w:r>
    </w:p>
    <w:p w14:paraId="78587F04" w14:textId="5CDB7B7A" w:rsidR="00F57326" w:rsidRPr="00EF69EC" w:rsidRDefault="00F57326">
      <w:pPr>
        <w:pStyle w:val="Word"/>
        <w:ind w:left="965" w:hanging="242"/>
        <w:rPr>
          <w:rFonts w:hint="default"/>
          <w:color w:val="auto"/>
        </w:rPr>
      </w:pPr>
      <w:r w:rsidRPr="00EF69EC">
        <w:rPr>
          <w:rFonts w:ascii="ＭＳ 明朝" w:hAnsi="ＭＳ 明朝"/>
          <w:color w:val="auto"/>
        </w:rPr>
        <w:t>・疲労を感じやすい障害者から別室での休憩の申出があった際、別室の</w:t>
      </w:r>
      <w:r w:rsidRPr="00EF69EC">
        <w:rPr>
          <w:rFonts w:ascii="ＭＳ 明朝" w:hAnsi="ＭＳ 明朝"/>
          <w:color w:val="auto"/>
        </w:rPr>
        <w:lastRenderedPageBreak/>
        <w:t>確保が困難で</w:t>
      </w:r>
      <w:r w:rsidR="00D97435" w:rsidRPr="00EF69EC">
        <w:rPr>
          <w:rFonts w:ascii="ＭＳ 明朝" w:hAnsi="ＭＳ 明朝"/>
          <w:color w:val="auto"/>
          <w:szCs w:val="21"/>
        </w:rPr>
        <w:t>ある場合に</w:t>
      </w:r>
      <w:r w:rsidRPr="00EF69EC">
        <w:rPr>
          <w:rFonts w:ascii="ＭＳ 明朝" w:hAnsi="ＭＳ 明朝"/>
          <w:color w:val="auto"/>
        </w:rPr>
        <w:t xml:space="preserve">、当該障害者に事情を説明し、対応窓口の近くに長椅子を移動させて臨時の休憩スペースを設ける。 </w:t>
      </w:r>
    </w:p>
    <w:p w14:paraId="760DB323" w14:textId="77777777" w:rsidR="00F57326" w:rsidRPr="00EF69EC" w:rsidRDefault="00F57326">
      <w:pPr>
        <w:pStyle w:val="Word"/>
        <w:ind w:left="965" w:hanging="242"/>
        <w:rPr>
          <w:rFonts w:hint="default"/>
          <w:color w:val="auto"/>
        </w:rPr>
      </w:pPr>
      <w:r w:rsidRPr="00EF69EC">
        <w:rPr>
          <w:rFonts w:ascii="ＭＳ 明朝" w:hAnsi="ＭＳ 明朝"/>
          <w:color w:val="auto"/>
        </w:rPr>
        <w:t>・不随意運動等により書類等を押さえることが難しい障害者に対し、職員が書類を押さえたり、バインダー等の固定器具を提供したりする。</w:t>
      </w:r>
    </w:p>
    <w:p w14:paraId="069E3B22" w14:textId="77777777" w:rsidR="00F57326" w:rsidRPr="00EF69EC" w:rsidRDefault="00F57326">
      <w:pPr>
        <w:pStyle w:val="Word"/>
        <w:ind w:left="965" w:hanging="242"/>
        <w:rPr>
          <w:rFonts w:hint="default"/>
          <w:color w:val="auto"/>
        </w:rPr>
      </w:pPr>
      <w:r w:rsidRPr="00EF69EC">
        <w:rPr>
          <w:rFonts w:ascii="ＭＳ 明朝" w:hAnsi="ＭＳ 明朝"/>
          <w:color w:val="auto"/>
        </w:rPr>
        <w:t>・移動に困難のある障害者のために、通学のための駐車場を確保したり、参加する授業で使用する教室を移動しやすい場所に変更したりする。</w:t>
      </w:r>
    </w:p>
    <w:p w14:paraId="7F4F2CBD" w14:textId="77777777" w:rsidR="00F57326" w:rsidRPr="00EF69EC" w:rsidRDefault="00F57326">
      <w:pPr>
        <w:ind w:left="965" w:hanging="242"/>
        <w:rPr>
          <w:rFonts w:hint="default"/>
          <w:color w:val="auto"/>
        </w:rPr>
      </w:pPr>
      <w:r w:rsidRPr="00EF69EC">
        <w:rPr>
          <w:rFonts w:ascii="ＭＳ 明朝" w:hAnsi="ＭＳ 明朝"/>
          <w:color w:val="auto"/>
        </w:rPr>
        <w:t xml:space="preserve">・聴覚過敏の幼児児童生徒のために教室の机・椅子の脚に緩衝材を付けて雑音を軽減する、視覚情報の処理が苦手な幼児児童生徒のために黒板周りの掲示物等の情報量を減らすなど、個別の事案ごとに特性に応じて教室環境を変更する。 </w:t>
      </w:r>
    </w:p>
    <w:p w14:paraId="1B744101" w14:textId="5CACD958" w:rsidR="00F57326" w:rsidRPr="00EF69EC" w:rsidRDefault="00F57326">
      <w:pPr>
        <w:pStyle w:val="Word"/>
        <w:ind w:left="965" w:hanging="242"/>
        <w:rPr>
          <w:rFonts w:hint="default"/>
          <w:color w:val="auto"/>
        </w:rPr>
      </w:pPr>
      <w:r w:rsidRPr="00EF69EC">
        <w:rPr>
          <w:rFonts w:ascii="ＭＳ 明朝" w:hAnsi="ＭＳ 明朝"/>
          <w:color w:val="auto"/>
        </w:rPr>
        <w:t>・災害が発生した際、館内放送で避難情報等の緊急情報を聞くことが難しい</w:t>
      </w:r>
      <w:r w:rsidR="00C46230" w:rsidRPr="00EF69EC">
        <w:rPr>
          <w:rFonts w:ascii="ＭＳ 明朝" w:hAnsi="ＭＳ 明朝"/>
          <w:color w:val="auto"/>
          <w:szCs w:val="21"/>
        </w:rPr>
        <w:t>聴覚障害のある者</w:t>
      </w:r>
      <w:r w:rsidRPr="00EF69EC">
        <w:rPr>
          <w:rFonts w:ascii="ＭＳ 明朝" w:hAnsi="ＭＳ 明朝"/>
          <w:color w:val="auto"/>
        </w:rPr>
        <w:t>に対し、電光掲示板、手書きのボード等を用いて、分かりやすく案内し誘導する。</w:t>
      </w:r>
    </w:p>
    <w:p w14:paraId="55EE7E08" w14:textId="641D69AA" w:rsidR="00F57326" w:rsidRPr="00EF69EC" w:rsidRDefault="00F57326">
      <w:pPr>
        <w:rPr>
          <w:rFonts w:hint="default"/>
          <w:color w:val="auto"/>
        </w:rPr>
      </w:pPr>
      <w:r w:rsidRPr="00EF69EC">
        <w:rPr>
          <w:rFonts w:ascii="ＭＳ ゴシック" w:eastAsia="ＭＳ ゴシック" w:hAnsi="ＭＳ ゴシック"/>
          <w:color w:val="auto"/>
        </w:rPr>
        <w:t xml:space="preserve"> 　  イ 主として人的支援の配慮の</w:t>
      </w:r>
      <w:r w:rsidR="00C46230" w:rsidRPr="00EF69EC">
        <w:rPr>
          <w:rFonts w:ascii="ＭＳ ゴシック" w:eastAsia="ＭＳ ゴシック" w:hAnsi="ＭＳ ゴシック"/>
          <w:color w:val="auto"/>
          <w:szCs w:val="21"/>
        </w:rPr>
        <w:t>例</w:t>
      </w:r>
    </w:p>
    <w:p w14:paraId="3965DB5D" w14:textId="77777777" w:rsidR="00F57326" w:rsidRPr="00EF69EC" w:rsidRDefault="00F57326">
      <w:pPr>
        <w:ind w:left="965" w:hanging="242"/>
        <w:rPr>
          <w:rFonts w:hint="default"/>
          <w:color w:val="auto"/>
        </w:rPr>
      </w:pPr>
      <w:r w:rsidRPr="00EF69EC">
        <w:rPr>
          <w:rFonts w:ascii="ＭＳ ゴシック" w:eastAsia="ＭＳ ゴシック" w:hAnsi="ＭＳ ゴシック"/>
          <w:color w:val="auto"/>
        </w:rPr>
        <w:t>・</w:t>
      </w:r>
      <w:r w:rsidRPr="00EF69EC">
        <w:rPr>
          <w:rFonts w:ascii="ＭＳ 明朝" w:hAnsi="ＭＳ 明朝"/>
          <w:color w:val="auto"/>
        </w:rPr>
        <w:t xml:space="preserve">目的の場所までの案内の際に、障害者の歩行速度に合わせた速度で歩いたり、介助する位置（左右・前後・距離等）について、障害者の希望を聞いたりする。 </w:t>
      </w:r>
    </w:p>
    <w:p w14:paraId="139D4C30" w14:textId="77777777" w:rsidR="00F57326" w:rsidRPr="00EF69EC" w:rsidRDefault="00F57326">
      <w:pPr>
        <w:ind w:left="965" w:hanging="242"/>
        <w:rPr>
          <w:rFonts w:hint="default"/>
          <w:color w:val="auto"/>
        </w:rPr>
      </w:pPr>
      <w:r w:rsidRPr="00EF69EC">
        <w:rPr>
          <w:rFonts w:ascii="ＭＳ 明朝" w:hAnsi="ＭＳ 明朝"/>
          <w:color w:val="auto"/>
        </w:rPr>
        <w:t>・介助等を行うことを目的とした保護者等の教室への入室、授業や試験でのパソコン入力支援、移動支援、待合室での待機を許可する。</w:t>
      </w:r>
    </w:p>
    <w:p w14:paraId="14809945" w14:textId="77777777" w:rsidR="00F57326" w:rsidRPr="00EF69EC" w:rsidRDefault="00F57326">
      <w:pPr>
        <w:pStyle w:val="Word"/>
        <w:rPr>
          <w:rFonts w:hint="default"/>
          <w:color w:val="auto"/>
        </w:rPr>
      </w:pPr>
    </w:p>
    <w:p w14:paraId="248498A7" w14:textId="267E5021" w:rsidR="00F57326" w:rsidRPr="00EF69EC" w:rsidRDefault="00F57326">
      <w:pPr>
        <w:pStyle w:val="Word"/>
        <w:rPr>
          <w:rFonts w:hint="default"/>
          <w:color w:val="auto"/>
        </w:rPr>
      </w:pPr>
      <w:r w:rsidRPr="00EF69EC">
        <w:rPr>
          <w:rFonts w:ascii="ＭＳ ゴシック" w:eastAsia="ＭＳ ゴシック" w:hAnsi="ＭＳ ゴシック"/>
          <w:b/>
          <w:color w:val="auto"/>
        </w:rPr>
        <w:t xml:space="preserve">　　② 合理的配慮に当たり得る意思疎通の配慮の</w:t>
      </w:r>
      <w:r w:rsidR="00C46230" w:rsidRPr="00EF69EC">
        <w:rPr>
          <w:rFonts w:ascii="ＭＳ ゴシック" w:eastAsia="ＭＳ ゴシック" w:hAnsi="ＭＳ ゴシック"/>
          <w:b/>
          <w:bCs/>
          <w:color w:val="auto"/>
          <w:szCs w:val="21"/>
        </w:rPr>
        <w:t>例</w:t>
      </w:r>
      <w:r w:rsidRPr="00EF69EC">
        <w:rPr>
          <w:rFonts w:ascii="ＭＳ ゴシック" w:eastAsia="ＭＳ ゴシック" w:hAnsi="ＭＳ ゴシック"/>
          <w:b/>
          <w:color w:val="auto"/>
        </w:rPr>
        <w:t xml:space="preserve"> </w:t>
      </w:r>
    </w:p>
    <w:p w14:paraId="0DE0F512" w14:textId="08319891" w:rsidR="00F57326" w:rsidRPr="00EF69EC" w:rsidRDefault="00F57326">
      <w:pPr>
        <w:pStyle w:val="Word"/>
        <w:ind w:left="965" w:hanging="242"/>
        <w:rPr>
          <w:rFonts w:hint="default"/>
          <w:color w:val="auto"/>
        </w:rPr>
      </w:pPr>
      <w:r w:rsidRPr="00EF69EC">
        <w:rPr>
          <w:rFonts w:ascii="ＭＳ 明朝" w:hAnsi="ＭＳ 明朝"/>
          <w:color w:val="auto"/>
        </w:rPr>
        <w:t>・筆談、要約筆記、読み上げ、手話、点字、拡大文字</w:t>
      </w:r>
      <w:r w:rsidR="00C46230" w:rsidRPr="00EF69EC">
        <w:rPr>
          <w:rFonts w:ascii="ＭＳ 明朝" w:hAnsi="ＭＳ 明朝"/>
          <w:color w:val="auto"/>
          <w:szCs w:val="21"/>
        </w:rPr>
        <w:t>、触覚による意思伝達等</w:t>
      </w:r>
      <w:r w:rsidRPr="00EF69EC">
        <w:rPr>
          <w:rFonts w:ascii="ＭＳ 明朝" w:hAnsi="ＭＳ 明朝"/>
          <w:color w:val="auto"/>
        </w:rPr>
        <w:t>の多様なコミュニケーション手段を用いる。</w:t>
      </w:r>
    </w:p>
    <w:p w14:paraId="0A266213" w14:textId="77777777" w:rsidR="00F57326" w:rsidRPr="00EF69EC" w:rsidRDefault="00F57326">
      <w:pPr>
        <w:pStyle w:val="Word"/>
        <w:ind w:left="965" w:hanging="242"/>
        <w:rPr>
          <w:rFonts w:hint="default"/>
          <w:color w:val="auto"/>
        </w:rPr>
      </w:pPr>
      <w:r w:rsidRPr="00EF69EC">
        <w:rPr>
          <w:rFonts w:ascii="ＭＳ 明朝" w:hAnsi="ＭＳ 明朝"/>
          <w:color w:val="auto"/>
        </w:rPr>
        <w:t xml:space="preserve">・会議資料等について、点字、拡大文字等で作成する際に、各々の媒体間で ページ番号等が異なりうることに留意して使用する。 </w:t>
      </w:r>
    </w:p>
    <w:p w14:paraId="7D8D1EA8" w14:textId="77777777" w:rsidR="00F57326" w:rsidRPr="00EF69EC" w:rsidRDefault="00F57326">
      <w:pPr>
        <w:pStyle w:val="Word"/>
        <w:ind w:left="965" w:hanging="242"/>
        <w:rPr>
          <w:rFonts w:hint="default"/>
          <w:color w:val="auto"/>
        </w:rPr>
      </w:pPr>
      <w:r w:rsidRPr="00EF69EC">
        <w:rPr>
          <w:rFonts w:ascii="ＭＳ 明朝" w:hAnsi="ＭＳ 明朝"/>
          <w:color w:val="auto"/>
        </w:rPr>
        <w:t xml:space="preserve">・視覚障害のある参加者に会議資料等を事前送付する際、読み上げソフトに対応できるよう電子データ（テキスト形式）で提供する。 </w:t>
      </w:r>
    </w:p>
    <w:p w14:paraId="29DE163B" w14:textId="77777777" w:rsidR="00F57326" w:rsidRPr="00EF69EC" w:rsidRDefault="00F57326">
      <w:pPr>
        <w:pStyle w:val="Word"/>
        <w:ind w:left="965" w:hanging="242"/>
        <w:rPr>
          <w:rFonts w:hint="default"/>
          <w:color w:val="auto"/>
        </w:rPr>
      </w:pPr>
      <w:r w:rsidRPr="00EF69EC">
        <w:rPr>
          <w:rFonts w:ascii="ＭＳ 明朝" w:hAnsi="ＭＳ 明朝"/>
          <w:color w:val="auto"/>
        </w:rPr>
        <w:t>・意思疎通が不得意な障害者に対し、絵カード等を活用して意思を確認する。</w:t>
      </w:r>
    </w:p>
    <w:p w14:paraId="4807B15F" w14:textId="77777777" w:rsidR="00F57326" w:rsidRPr="00EF69EC" w:rsidRDefault="00F57326">
      <w:pPr>
        <w:pStyle w:val="Word"/>
        <w:ind w:left="965" w:hanging="242"/>
        <w:rPr>
          <w:rFonts w:hint="default"/>
          <w:color w:val="auto"/>
        </w:rPr>
      </w:pPr>
      <w:r w:rsidRPr="00EF69EC">
        <w:rPr>
          <w:rFonts w:ascii="ＭＳ 明朝" w:hAnsi="ＭＳ 明朝"/>
          <w:color w:val="auto"/>
        </w:rPr>
        <w:t xml:space="preserve">・駐車場などで通常、口頭で行う案内を、紙にメモをして渡す。 </w:t>
      </w:r>
    </w:p>
    <w:p w14:paraId="6A2C5E7A" w14:textId="77777777" w:rsidR="00F57326" w:rsidRPr="00EF69EC" w:rsidRDefault="00F57326">
      <w:pPr>
        <w:pStyle w:val="Word"/>
        <w:ind w:left="965" w:hanging="242"/>
        <w:rPr>
          <w:rFonts w:hint="default"/>
          <w:color w:val="auto"/>
        </w:rPr>
      </w:pPr>
      <w:r w:rsidRPr="00EF69EC">
        <w:rPr>
          <w:rFonts w:ascii="ＭＳ 明朝" w:hAnsi="ＭＳ 明朝"/>
          <w:color w:val="auto"/>
        </w:rPr>
        <w:t xml:space="preserve">・書類記入の依頼時に、記入方法等を本人の目の前で示したり、わかりやすい記述で伝達したりする。本人の依頼がある場合には、代読や代筆といった配慮を行う。 </w:t>
      </w:r>
    </w:p>
    <w:p w14:paraId="43316DC6" w14:textId="77777777" w:rsidR="00F57326" w:rsidRPr="00EF69EC" w:rsidRDefault="00F57326">
      <w:pPr>
        <w:pStyle w:val="Word"/>
        <w:ind w:left="965" w:hanging="242"/>
        <w:rPr>
          <w:rFonts w:hint="default"/>
          <w:color w:val="auto"/>
        </w:rPr>
      </w:pPr>
      <w:r w:rsidRPr="00EF69EC">
        <w:rPr>
          <w:rFonts w:ascii="ＭＳ 明朝" w:hAnsi="ＭＳ 明朝"/>
          <w:color w:val="auto"/>
        </w:rPr>
        <w:lastRenderedPageBreak/>
        <w:t xml:space="preserve">・比喩表現等が苦手な障害者に対し、比喩や暗喩、二重否定表現などを用いずに説明する。 </w:t>
      </w:r>
    </w:p>
    <w:p w14:paraId="5A4D1DA5" w14:textId="71B69849" w:rsidR="00F57326" w:rsidRPr="00EF69EC" w:rsidRDefault="00F57326">
      <w:pPr>
        <w:pStyle w:val="Word"/>
        <w:ind w:left="965" w:hanging="242"/>
        <w:rPr>
          <w:rFonts w:hint="default"/>
          <w:color w:val="auto"/>
        </w:rPr>
      </w:pPr>
      <w:r w:rsidRPr="00EF69EC">
        <w:rPr>
          <w:rFonts w:ascii="ＭＳ 明朝" w:hAnsi="ＭＳ 明朝"/>
          <w:color w:val="auto"/>
        </w:rPr>
        <w:t>・障害者から申出があった際に、ゆっくり、丁寧に、繰り返し説明し、内容が理解されたことを確認しながら応対する。また、なじみのない外来語は避ける、漢数字は用いない、時刻は２４時間表記ではなく午前・午後で表記するなどの配慮を念頭に置いたメモを、必要に応じて適時に渡す。</w:t>
      </w:r>
    </w:p>
    <w:p w14:paraId="5B771F2D" w14:textId="17B66C2B" w:rsidR="00F57326" w:rsidRPr="00EF69EC" w:rsidRDefault="00F57326">
      <w:pPr>
        <w:pStyle w:val="Word"/>
        <w:ind w:left="965" w:hanging="242"/>
        <w:rPr>
          <w:rFonts w:hint="default"/>
          <w:color w:val="auto"/>
        </w:rPr>
      </w:pPr>
      <w:r w:rsidRPr="00EF69EC">
        <w:rPr>
          <w:rFonts w:ascii="ＭＳ 明朝" w:hAnsi="ＭＳ 明朝"/>
          <w:color w:val="auto"/>
        </w:rPr>
        <w:t>・説明会や会議の進行に当たり、資料を見ながら説明を聞くことが困難な視覚又は聴覚に障害のある参加者や知的障害</w:t>
      </w:r>
      <w:r w:rsidR="00C46230" w:rsidRPr="00EF69EC">
        <w:rPr>
          <w:rFonts w:ascii="ＭＳ 明朝" w:hAnsi="ＭＳ 明朝"/>
          <w:color w:val="auto"/>
          <w:szCs w:val="21"/>
        </w:rPr>
        <w:t>のある</w:t>
      </w:r>
      <w:r w:rsidRPr="00EF69EC">
        <w:rPr>
          <w:rFonts w:ascii="ＭＳ 明朝" w:hAnsi="ＭＳ 明朝"/>
          <w:color w:val="auto"/>
        </w:rPr>
        <w:t>参加者に対しては、本人に説明が伝わっているかどうかを確認しながら、ゆっくり、丁寧な進行を心がけるなどの配慮を行う。</w:t>
      </w:r>
    </w:p>
    <w:p w14:paraId="03F3F232" w14:textId="77777777" w:rsidR="00F57326" w:rsidRPr="00EF69EC" w:rsidRDefault="00F57326">
      <w:pPr>
        <w:pStyle w:val="Word"/>
        <w:ind w:left="965" w:hanging="242"/>
        <w:rPr>
          <w:rFonts w:hint="default"/>
          <w:color w:val="auto"/>
        </w:rPr>
      </w:pPr>
      <w:r w:rsidRPr="00EF69EC">
        <w:rPr>
          <w:rFonts w:ascii="ＭＳ 明朝" w:hAnsi="ＭＳ 明朝"/>
          <w:color w:val="auto"/>
        </w:rPr>
        <w:t>・説明会や会議の進行に当たっては、職員等が参加者の障害の特性に合ったサポートを行う等、可能な範囲での配慮を行う。</w:t>
      </w:r>
    </w:p>
    <w:p w14:paraId="409F0A68" w14:textId="77777777" w:rsidR="00F57326" w:rsidRPr="00EF69EC" w:rsidRDefault="00F57326">
      <w:pPr>
        <w:ind w:left="965" w:hanging="242"/>
        <w:rPr>
          <w:rFonts w:hint="default"/>
          <w:color w:val="auto"/>
        </w:rPr>
      </w:pPr>
      <w:r w:rsidRPr="00EF69EC">
        <w:rPr>
          <w:rFonts w:ascii="ＭＳ 明朝" w:hAnsi="ＭＳ 明朝"/>
          <w:color w:val="auto"/>
        </w:rPr>
        <w:t xml:space="preserve">・知的障害のある障害者に対し、抽象的な言葉ではなく、具体的な言葉を使う。例えば、サービスを受ける際の「手続」や「申請」など生活上必要な言葉等の意味を具体的に説明して、当該利用者等が理解しているかを確認する。 </w:t>
      </w:r>
    </w:p>
    <w:p w14:paraId="305F11FF" w14:textId="77777777" w:rsidR="00F57326" w:rsidRPr="00EF69EC" w:rsidRDefault="00F57326">
      <w:pPr>
        <w:ind w:left="965" w:hanging="242"/>
        <w:rPr>
          <w:rFonts w:hint="default"/>
          <w:color w:val="auto"/>
        </w:rPr>
      </w:pPr>
      <w:r w:rsidRPr="00EF69EC">
        <w:rPr>
          <w:rFonts w:ascii="ＭＳ 明朝" w:hAnsi="ＭＳ 明朝"/>
          <w:color w:val="auto"/>
        </w:rPr>
        <w:t xml:space="preserve">・子供である障害者又は知的障害、発達障害、言語障害等により言葉だけを聞いて理解することや意思疎通が困難な障害者に対し、絵や写真カード、コミュニケーションボード、タブレット端末等のＩＣＴ機器の活用、視覚的に伝えるための情報の文字化、質問内容を「はい」又は「いいえ」で端的に答えられるようにすることなどにより意思を確認したり、本人の自己選択・自己決定を支援したりする。 </w:t>
      </w:r>
    </w:p>
    <w:p w14:paraId="4A4231C9" w14:textId="77777777" w:rsidR="00F57326" w:rsidRPr="00EF69EC" w:rsidRDefault="00F57326">
      <w:pPr>
        <w:pStyle w:val="Word"/>
        <w:rPr>
          <w:rFonts w:hint="default"/>
          <w:color w:val="auto"/>
        </w:rPr>
      </w:pPr>
    </w:p>
    <w:p w14:paraId="687CD72A" w14:textId="267D8795" w:rsidR="00F57326" w:rsidRPr="00EF69EC" w:rsidRDefault="00F57326">
      <w:pPr>
        <w:pStyle w:val="Word"/>
        <w:rPr>
          <w:rFonts w:hint="default"/>
          <w:color w:val="auto"/>
        </w:rPr>
      </w:pPr>
      <w:r w:rsidRPr="00EF69EC">
        <w:rPr>
          <w:rFonts w:ascii="ＭＳ ゴシック" w:eastAsia="ＭＳ ゴシック" w:hAnsi="ＭＳ ゴシック"/>
          <w:b/>
          <w:color w:val="auto"/>
        </w:rPr>
        <w:t xml:space="preserve">　　③ ルール・慣行の柔軟な変更の</w:t>
      </w:r>
      <w:r w:rsidR="00C46230" w:rsidRPr="00EF69EC">
        <w:rPr>
          <w:rFonts w:ascii="ＭＳ ゴシック" w:eastAsia="ＭＳ ゴシック" w:hAnsi="ＭＳ ゴシック"/>
          <w:b/>
          <w:bCs/>
          <w:color w:val="auto"/>
          <w:szCs w:val="21"/>
        </w:rPr>
        <w:t>例</w:t>
      </w:r>
      <w:r w:rsidRPr="00EF69EC">
        <w:rPr>
          <w:rFonts w:ascii="ＭＳ ゴシック" w:eastAsia="ＭＳ ゴシック" w:hAnsi="ＭＳ ゴシック"/>
          <w:b/>
          <w:color w:val="auto"/>
        </w:rPr>
        <w:t xml:space="preserve"> </w:t>
      </w:r>
    </w:p>
    <w:p w14:paraId="18575CB9" w14:textId="77777777" w:rsidR="00F57326" w:rsidRPr="00EF69EC" w:rsidRDefault="00F57326">
      <w:pPr>
        <w:pStyle w:val="Word"/>
        <w:ind w:left="965" w:hanging="242"/>
        <w:rPr>
          <w:rFonts w:hint="default"/>
          <w:color w:val="auto"/>
        </w:rPr>
      </w:pPr>
      <w:r w:rsidRPr="00EF69EC">
        <w:rPr>
          <w:rFonts w:ascii="ＭＳ 明朝" w:hAnsi="ＭＳ 明朝"/>
          <w:color w:val="auto"/>
        </w:rPr>
        <w:t xml:space="preserve">・順番を待つことが苦手な障害者に対し、周囲の者の理解を得た上で、手続き順を入れ替える。 </w:t>
      </w:r>
    </w:p>
    <w:p w14:paraId="6A8CDF59" w14:textId="77777777" w:rsidR="00F57326" w:rsidRPr="00EF69EC" w:rsidRDefault="00F57326">
      <w:pPr>
        <w:pStyle w:val="Word"/>
        <w:ind w:left="965" w:hanging="242"/>
        <w:rPr>
          <w:rFonts w:hint="default"/>
          <w:color w:val="auto"/>
        </w:rPr>
      </w:pPr>
      <w:r w:rsidRPr="00EF69EC">
        <w:rPr>
          <w:rFonts w:ascii="ＭＳ 明朝" w:hAnsi="ＭＳ 明朝"/>
          <w:color w:val="auto"/>
        </w:rPr>
        <w:t xml:space="preserve">・立って列に並んで順番を待っている場合に、周囲の者の理解を得た上で、当該障害者の順番が来るまで別室や席を用意する。 </w:t>
      </w:r>
    </w:p>
    <w:p w14:paraId="396157BD" w14:textId="77777777" w:rsidR="00F57326" w:rsidRPr="00EF69EC" w:rsidRDefault="00F57326">
      <w:pPr>
        <w:pStyle w:val="Word"/>
        <w:ind w:left="965" w:hanging="242"/>
        <w:rPr>
          <w:rFonts w:hint="default"/>
          <w:color w:val="auto"/>
        </w:rPr>
      </w:pPr>
      <w:r w:rsidRPr="00EF69EC">
        <w:rPr>
          <w:rFonts w:ascii="ＭＳ 明朝" w:hAnsi="ＭＳ 明朝"/>
          <w:color w:val="auto"/>
        </w:rPr>
        <w:t xml:space="preserve">・スクリーン、手話通訳者、板書、講演者・講義者等の配置状況を踏まえて、これらが見えやすい席を確保する。 </w:t>
      </w:r>
    </w:p>
    <w:p w14:paraId="666FB18B" w14:textId="77777777" w:rsidR="00F57326" w:rsidRPr="00EF69EC" w:rsidRDefault="00F57326">
      <w:pPr>
        <w:pStyle w:val="Word"/>
        <w:ind w:left="965" w:hanging="242"/>
        <w:rPr>
          <w:rFonts w:hint="default"/>
          <w:color w:val="auto"/>
        </w:rPr>
      </w:pPr>
      <w:r w:rsidRPr="00EF69EC">
        <w:rPr>
          <w:rFonts w:ascii="ＭＳ 明朝" w:hAnsi="ＭＳ 明朝"/>
          <w:color w:val="auto"/>
        </w:rPr>
        <w:t xml:space="preserve">・車両乗降場所を施設出入口に近い場所へ変更する。 </w:t>
      </w:r>
    </w:p>
    <w:p w14:paraId="65FB1110" w14:textId="77777777" w:rsidR="00F57326" w:rsidRPr="00EF69EC" w:rsidRDefault="00F57326">
      <w:pPr>
        <w:pStyle w:val="Word"/>
        <w:ind w:left="965" w:hanging="242"/>
        <w:rPr>
          <w:rFonts w:hint="default"/>
          <w:color w:val="auto"/>
        </w:rPr>
      </w:pPr>
      <w:r w:rsidRPr="00EF69EC">
        <w:rPr>
          <w:rFonts w:ascii="ＭＳ 明朝" w:hAnsi="ＭＳ 明朝"/>
          <w:color w:val="auto"/>
        </w:rPr>
        <w:t>・学校の敷地内の駐車場等において、障害者の来校が多数見込まれる場合、通常、障害者専用とされていない区画を障害者専用の区画に変更</w:t>
      </w:r>
      <w:r w:rsidRPr="00EF69EC">
        <w:rPr>
          <w:rFonts w:ascii="ＭＳ 明朝" w:hAnsi="ＭＳ 明朝"/>
          <w:color w:val="auto"/>
        </w:rPr>
        <w:lastRenderedPageBreak/>
        <w:t>する。</w:t>
      </w:r>
    </w:p>
    <w:p w14:paraId="6BCA7E68" w14:textId="4571413B" w:rsidR="00F57326" w:rsidRPr="00EF69EC" w:rsidRDefault="00F57326">
      <w:pPr>
        <w:pStyle w:val="Word"/>
        <w:ind w:left="965" w:hanging="242"/>
        <w:rPr>
          <w:rFonts w:hint="default"/>
          <w:color w:val="auto"/>
        </w:rPr>
      </w:pPr>
      <w:r w:rsidRPr="00EF69EC">
        <w:rPr>
          <w:rFonts w:ascii="ＭＳ 明朝" w:hAnsi="ＭＳ 明朝"/>
          <w:color w:val="auto"/>
        </w:rPr>
        <w:t>・</w:t>
      </w:r>
      <w:r w:rsidR="00C46230" w:rsidRPr="00EF69EC">
        <w:rPr>
          <w:rFonts w:ascii="ＭＳ 明朝" w:hAnsi="ＭＳ 明朝"/>
          <w:color w:val="auto"/>
          <w:szCs w:val="21"/>
        </w:rPr>
        <w:t>他人</w:t>
      </w:r>
      <w:r w:rsidRPr="00EF69EC">
        <w:rPr>
          <w:rFonts w:ascii="ＭＳ 明朝" w:hAnsi="ＭＳ 明朝"/>
          <w:color w:val="auto"/>
        </w:rPr>
        <w:t xml:space="preserve">との接触、多人数の中にいることによる緊張により、不随意の発声等がある場合、当該障害者に説明の上、障害の特性や施設の状況に応じて別室を準備する。　</w:t>
      </w:r>
    </w:p>
    <w:p w14:paraId="526055B0" w14:textId="77777777" w:rsidR="00F57326" w:rsidRPr="00EF69EC" w:rsidRDefault="00F57326">
      <w:pPr>
        <w:pStyle w:val="Word"/>
        <w:ind w:left="965" w:hanging="242"/>
        <w:rPr>
          <w:rFonts w:hint="default"/>
          <w:color w:val="auto"/>
        </w:rPr>
      </w:pPr>
      <w:r w:rsidRPr="00EF69EC">
        <w:rPr>
          <w:rFonts w:ascii="ＭＳ 明朝" w:hAnsi="ＭＳ 明朝"/>
          <w:color w:val="auto"/>
        </w:rPr>
        <w:t>・非公表又は未公表情報を扱う会議等において、情報管理に係る担保が得られることを前提に、障害のある参加者の理解を援助する者の同席を認める。</w:t>
      </w:r>
    </w:p>
    <w:p w14:paraId="54C42F28" w14:textId="77777777" w:rsidR="00F57326" w:rsidRPr="00EF69EC" w:rsidRDefault="00F57326">
      <w:pPr>
        <w:pStyle w:val="Word"/>
        <w:ind w:left="965" w:hanging="242"/>
        <w:rPr>
          <w:rFonts w:hint="default"/>
          <w:color w:val="auto"/>
        </w:rPr>
      </w:pPr>
      <w:r w:rsidRPr="00EF69EC">
        <w:rPr>
          <w:rFonts w:ascii="ＭＳ 明朝" w:hAnsi="ＭＳ 明朝"/>
          <w:color w:val="auto"/>
        </w:rPr>
        <w:t>・入学試験において、本人・保護者の希望、障害の状況等を踏まえ、別室での受検、試験時間の延長、点字や拡大文字、音声読み上げ機能の使用等を許可する。</w:t>
      </w:r>
    </w:p>
    <w:p w14:paraId="0551F2CB" w14:textId="77777777" w:rsidR="00F57326" w:rsidRPr="00EF69EC" w:rsidRDefault="00F57326">
      <w:pPr>
        <w:ind w:left="965" w:hanging="242"/>
        <w:rPr>
          <w:rFonts w:hint="default"/>
          <w:color w:val="auto"/>
        </w:rPr>
      </w:pPr>
      <w:r w:rsidRPr="00EF69EC">
        <w:rPr>
          <w:rFonts w:ascii="ＭＳ 明朝" w:hAnsi="ＭＳ 明朝"/>
          <w:color w:val="auto"/>
        </w:rPr>
        <w:t xml:space="preserve">・点字や拡大文字、音声読み上げ機能を使用して学習する幼児児童生徒のために、授業で使用する教科書や資料、問題文を点訳又は拡大したものやテキストデータを事前に渡す。 </w:t>
      </w:r>
    </w:p>
    <w:p w14:paraId="33DC0062" w14:textId="57F49322" w:rsidR="00F57326" w:rsidRPr="00EF69EC" w:rsidRDefault="00F57326">
      <w:pPr>
        <w:ind w:left="965" w:hanging="242"/>
        <w:rPr>
          <w:rFonts w:hint="default"/>
          <w:color w:val="auto"/>
        </w:rPr>
      </w:pPr>
      <w:r w:rsidRPr="00EF69EC">
        <w:rPr>
          <w:rFonts w:ascii="ＭＳ 明朝" w:hAnsi="ＭＳ 明朝"/>
          <w:color w:val="auto"/>
        </w:rPr>
        <w:t>・聞こえにくさのある</w:t>
      </w:r>
      <w:r w:rsidR="00C46230" w:rsidRPr="00EF69EC">
        <w:rPr>
          <w:rFonts w:ascii="ＭＳ 明朝" w:hAnsi="ＭＳ 明朝"/>
          <w:color w:val="auto"/>
          <w:szCs w:val="21"/>
        </w:rPr>
        <w:t>児童生徒</w:t>
      </w:r>
      <w:r w:rsidRPr="00EF69EC">
        <w:rPr>
          <w:rFonts w:ascii="ＭＳ 明朝" w:hAnsi="ＭＳ 明朝"/>
          <w:color w:val="auto"/>
        </w:rPr>
        <w:t>に対し、外国語の</w:t>
      </w:r>
      <w:r w:rsidR="00C46230" w:rsidRPr="00EF69EC">
        <w:rPr>
          <w:rFonts w:ascii="ＭＳ 明朝" w:hAnsi="ＭＳ 明朝"/>
          <w:color w:val="auto"/>
          <w:szCs w:val="21"/>
        </w:rPr>
        <w:t>リスニング</w:t>
      </w:r>
      <w:r w:rsidRPr="00EF69EC">
        <w:rPr>
          <w:rFonts w:ascii="ＭＳ 明朝" w:hAnsi="ＭＳ 明朝"/>
          <w:color w:val="auto"/>
        </w:rPr>
        <w:t>の際に、音質・音量を調整したり、文字による代替問題を用意したりする。</w:t>
      </w:r>
    </w:p>
    <w:p w14:paraId="1A0770A4" w14:textId="77777777" w:rsidR="00F57326" w:rsidRPr="00EF69EC" w:rsidRDefault="00F57326">
      <w:pPr>
        <w:ind w:left="965" w:hanging="242"/>
        <w:rPr>
          <w:rFonts w:hint="default"/>
          <w:color w:val="auto"/>
        </w:rPr>
      </w:pPr>
      <w:r w:rsidRPr="00EF69EC">
        <w:rPr>
          <w:rFonts w:ascii="ＭＳ 明朝" w:hAnsi="ＭＳ 明朝"/>
          <w:color w:val="auto"/>
        </w:rPr>
        <w:t xml:space="preserve">・知的発達の遅れにより学習内容の習得が困難な幼児児童生徒に対し、理解の程度に応じて、視覚的に分かりやすい教材を用意する。 </w:t>
      </w:r>
    </w:p>
    <w:p w14:paraId="2A791088" w14:textId="77777777" w:rsidR="00F57326" w:rsidRPr="00EF69EC" w:rsidRDefault="00F57326">
      <w:pPr>
        <w:ind w:left="965" w:hanging="242"/>
        <w:rPr>
          <w:rFonts w:hint="default"/>
          <w:color w:val="auto"/>
        </w:rPr>
      </w:pPr>
      <w:r w:rsidRPr="00EF69EC">
        <w:rPr>
          <w:rFonts w:ascii="ＭＳ 明朝" w:hAnsi="ＭＳ 明朝"/>
          <w:color w:val="auto"/>
        </w:rPr>
        <w:t xml:space="preserve">・肢体不自由のある児童生徒に対し、体育の授業の際に、上・下肢の機能に応じてボール運動におけるボールの大きさや投げる距離を変えたり、走運動における走る距離を短くしたり、スポーツ用車椅子の使用を許可したりする。 </w:t>
      </w:r>
    </w:p>
    <w:p w14:paraId="017BF9CB" w14:textId="77777777" w:rsidR="00F57326" w:rsidRPr="00EF69EC" w:rsidRDefault="00F57326">
      <w:pPr>
        <w:ind w:left="965" w:hanging="242"/>
        <w:rPr>
          <w:rFonts w:hint="default"/>
          <w:color w:val="auto"/>
        </w:rPr>
      </w:pPr>
      <w:r w:rsidRPr="00EF69EC">
        <w:rPr>
          <w:rFonts w:ascii="ＭＳ 明朝" w:hAnsi="ＭＳ 明朝"/>
          <w:color w:val="auto"/>
        </w:rPr>
        <w:t xml:space="preserve">・日常的に医療的ケアを要する幼児児童生徒に対し、本人が対応可能な場合もあることなどを含め、配慮を要する程度には個人差があることに留意して、医療機関や本人が日常的に支援を受けている介助者等と連携を図り、個々の状態や必要な支援を丁寧に確認し、無理なく参加できるようにするための工夫をする。 </w:t>
      </w:r>
    </w:p>
    <w:p w14:paraId="0C2A7FB2" w14:textId="77777777" w:rsidR="00F57326" w:rsidRPr="00EF69EC" w:rsidRDefault="00F57326">
      <w:pPr>
        <w:ind w:left="965" w:hanging="242"/>
        <w:rPr>
          <w:rFonts w:hint="default"/>
          <w:color w:val="auto"/>
        </w:rPr>
      </w:pPr>
      <w:r w:rsidRPr="00EF69EC">
        <w:rPr>
          <w:rFonts w:ascii="ＭＳ 明朝" w:hAnsi="ＭＳ 明朝"/>
          <w:color w:val="auto"/>
        </w:rPr>
        <w:t xml:space="preserve">・慢性的な病気等のために他の幼児児童生徒と同じように運動ができない幼児児童生徒に対し、運動量を軽減したり、代替できる運動を用意したりするなど、病気等の特性を理解し、無理なく参加できるようにするための工夫をする。 </w:t>
      </w:r>
    </w:p>
    <w:p w14:paraId="557183D0" w14:textId="77777777" w:rsidR="00F57326" w:rsidRPr="00EF69EC" w:rsidRDefault="00F57326">
      <w:pPr>
        <w:ind w:left="965" w:hanging="242"/>
        <w:rPr>
          <w:rFonts w:hint="default"/>
          <w:color w:val="auto"/>
        </w:rPr>
      </w:pPr>
      <w:r w:rsidRPr="00EF69EC">
        <w:rPr>
          <w:rFonts w:ascii="ＭＳ 明朝" w:hAnsi="ＭＳ 明朝"/>
          <w:color w:val="auto"/>
        </w:rPr>
        <w:t xml:space="preserve">・治療等のため学習できない期間が生じる児童生徒に対し、補講を行うなど、学習機会を確保する方法を工夫する。 </w:t>
      </w:r>
    </w:p>
    <w:p w14:paraId="7EDAB816" w14:textId="77777777" w:rsidR="00F57326" w:rsidRPr="00EF69EC" w:rsidRDefault="00F57326">
      <w:pPr>
        <w:ind w:left="965" w:hanging="242"/>
        <w:rPr>
          <w:rFonts w:hint="default"/>
          <w:color w:val="auto"/>
        </w:rPr>
      </w:pPr>
      <w:r w:rsidRPr="00EF69EC">
        <w:rPr>
          <w:rFonts w:ascii="ＭＳ 明朝" w:hAnsi="ＭＳ 明朝"/>
          <w:color w:val="auto"/>
        </w:rPr>
        <w:t>・読み・書き等に困難のある児童生徒のために、授業や試験でのタブレット端末等のＩＣＴ機器使用を許可したり、筆記に代えて口頭試問に</w:t>
      </w:r>
      <w:r w:rsidRPr="00EF69EC">
        <w:rPr>
          <w:rFonts w:ascii="ＭＳ 明朝" w:hAnsi="ＭＳ 明朝"/>
          <w:color w:val="auto"/>
        </w:rPr>
        <w:lastRenderedPageBreak/>
        <w:t xml:space="preserve">よる学習評価を行ったりする。 </w:t>
      </w:r>
    </w:p>
    <w:p w14:paraId="27D50D58" w14:textId="77777777" w:rsidR="00F57326" w:rsidRPr="00EF69EC" w:rsidRDefault="00F57326">
      <w:pPr>
        <w:ind w:left="965" w:hanging="242"/>
        <w:rPr>
          <w:rFonts w:hint="default"/>
          <w:color w:val="auto"/>
        </w:rPr>
      </w:pPr>
      <w:r w:rsidRPr="00EF69EC">
        <w:rPr>
          <w:rFonts w:ascii="ＭＳ 明朝" w:hAnsi="ＭＳ 明朝"/>
          <w:color w:val="auto"/>
        </w:rPr>
        <w:t>・発達障害等のため、人前での発表が困難な児童生徒に対し、代替措置としてレポートを課したり、発表を録画したもので学習評価を行ったりする。</w:t>
      </w:r>
    </w:p>
    <w:p w14:paraId="336DAB6E" w14:textId="4D8841C8" w:rsidR="00F57326" w:rsidRPr="00EF69EC" w:rsidRDefault="00F57326">
      <w:pPr>
        <w:ind w:left="965" w:hanging="242"/>
        <w:rPr>
          <w:rFonts w:hint="default"/>
          <w:color w:val="auto"/>
        </w:rPr>
      </w:pPr>
      <w:r w:rsidRPr="00EF69EC">
        <w:rPr>
          <w:rFonts w:ascii="ＭＳ 明朝" w:hAnsi="ＭＳ 明朝"/>
          <w:color w:val="auto"/>
        </w:rPr>
        <w:t>・学校生活全般において、適切な対人関係の形成に困難がある幼児児童生徒のために、能動的な学習活動などにおいてグループを編成する時には、事前に伝えたり、場合によっては本人の意向を確認したりする。また、こだわりのある幼児児童生徒等のために、話し合いや発表</w:t>
      </w:r>
      <w:r w:rsidR="00C46230" w:rsidRPr="00EF69EC">
        <w:rPr>
          <w:rFonts w:ascii="ＭＳ 明朝" w:hAnsi="ＭＳ 明朝"/>
          <w:color w:val="auto"/>
          <w:szCs w:val="21"/>
          <w:u w:val="thick"/>
        </w:rPr>
        <w:t>等</w:t>
      </w:r>
      <w:r w:rsidRPr="00EF69EC">
        <w:rPr>
          <w:rFonts w:ascii="ＭＳ 明朝" w:hAnsi="ＭＳ 明朝"/>
          <w:color w:val="auto"/>
        </w:rPr>
        <w:t xml:space="preserve">の場面において、意思を伝えることに時間を要する場合があることを考慮して、時間を十分に確保したり個別に対応したりする。 </w:t>
      </w:r>
    </w:p>
    <w:p w14:paraId="11567939" w14:textId="5FBEDBD0" w:rsidR="00F57326" w:rsidRPr="00EF69EC" w:rsidRDefault="00F57326">
      <w:pPr>
        <w:ind w:left="965" w:hanging="242"/>
        <w:rPr>
          <w:rFonts w:hint="default"/>
          <w:color w:val="auto"/>
        </w:rPr>
      </w:pPr>
      <w:r w:rsidRPr="00EF69EC">
        <w:rPr>
          <w:rFonts w:ascii="ＭＳ 明朝" w:hAnsi="ＭＳ 明朝"/>
          <w:color w:val="auto"/>
        </w:rPr>
        <w:t>・理科の実験等でグループワークができない児童生徒や、実験の手順や試薬を</w:t>
      </w:r>
      <w:r w:rsidR="00C46230" w:rsidRPr="00EF69EC">
        <w:rPr>
          <w:rFonts w:ascii="ＭＳ 明朝" w:hAnsi="ＭＳ 明朝"/>
          <w:color w:val="auto"/>
          <w:szCs w:val="21"/>
        </w:rPr>
        <w:t>誤る</w:t>
      </w:r>
      <w:r w:rsidRPr="00EF69EC">
        <w:rPr>
          <w:rFonts w:ascii="ＭＳ 明朝" w:hAnsi="ＭＳ 明朝"/>
          <w:color w:val="auto"/>
        </w:rPr>
        <w:t>など、</w:t>
      </w:r>
      <w:r w:rsidR="00C46230" w:rsidRPr="00EF69EC">
        <w:rPr>
          <w:rFonts w:ascii="ＭＳ 明朝" w:hAnsi="ＭＳ 明朝"/>
          <w:color w:val="auto"/>
          <w:szCs w:val="21"/>
        </w:rPr>
        <w:t>作業を行うことが</w:t>
      </w:r>
      <w:r w:rsidRPr="00EF69EC">
        <w:rPr>
          <w:rFonts w:ascii="ＭＳ 明朝" w:hAnsi="ＭＳ 明朝"/>
          <w:color w:val="auto"/>
        </w:rPr>
        <w:t xml:space="preserve">危険な児童生徒に対し、個別の実験時間や実習課題を設定したり、個別のティーチング・アシスタント等を付けたりする。 </w:t>
      </w:r>
    </w:p>
    <w:p w14:paraId="3D754684" w14:textId="77777777" w:rsidR="00F57326" w:rsidRPr="00EF69EC" w:rsidRDefault="00F57326">
      <w:pPr>
        <w:ind w:left="724" w:hanging="242"/>
        <w:rPr>
          <w:rFonts w:hint="default"/>
          <w:color w:val="auto"/>
        </w:rPr>
      </w:pPr>
    </w:p>
    <w:p w14:paraId="571F0261" w14:textId="77777777" w:rsidR="00F57326" w:rsidRPr="00EF69EC" w:rsidRDefault="00F57326">
      <w:pPr>
        <w:ind w:left="724" w:hanging="242"/>
        <w:rPr>
          <w:rFonts w:hint="default"/>
          <w:color w:val="auto"/>
        </w:rPr>
      </w:pPr>
    </w:p>
    <w:p w14:paraId="5BAB2791" w14:textId="77777777" w:rsidR="00F57326" w:rsidRPr="00EF69EC" w:rsidRDefault="00F57326">
      <w:pPr>
        <w:ind w:left="724" w:hanging="242"/>
        <w:rPr>
          <w:rFonts w:hint="default"/>
          <w:color w:val="auto"/>
        </w:rPr>
      </w:pPr>
    </w:p>
    <w:sectPr w:rsidR="00F57326" w:rsidRPr="00EF69EC">
      <w:footnotePr>
        <w:numRestart w:val="eachPage"/>
      </w:footnotePr>
      <w:endnotePr>
        <w:numFmt w:val="decimal"/>
      </w:endnotePr>
      <w:pgSz w:w="11906" w:h="16838"/>
      <w:pgMar w:top="1701" w:right="1757" w:bottom="1701" w:left="1701" w:header="1134" w:footer="1020" w:gutter="0"/>
      <w:cols w:space="720"/>
      <w:docGrid w:type="linesAndChars" w:linePitch="395" w:charSpace="27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A5276C" w14:textId="77777777" w:rsidR="009475F8" w:rsidRDefault="009475F8">
      <w:pPr>
        <w:spacing w:before="327"/>
        <w:rPr>
          <w:rFonts w:hint="default"/>
        </w:rPr>
      </w:pPr>
      <w:r>
        <w:continuationSeparator/>
      </w:r>
    </w:p>
  </w:endnote>
  <w:endnote w:type="continuationSeparator" w:id="0">
    <w:p w14:paraId="778B0D05" w14:textId="77777777" w:rsidR="009475F8" w:rsidRDefault="009475F8">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ＤＨＰ平成明朝体W3">
    <w:panose1 w:val="02020300000000000000"/>
    <w:charset w:val="80"/>
    <w:family w:val="roman"/>
    <w:pitch w:val="variable"/>
    <w:sig w:usb0="80000283" w:usb1="2AC76CF8" w:usb2="00000010" w:usb3="00000000" w:csb0="00020001"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19C7D5" w14:textId="77777777" w:rsidR="009475F8" w:rsidRDefault="009475F8">
      <w:pPr>
        <w:spacing w:before="327"/>
        <w:rPr>
          <w:rFonts w:hint="default"/>
        </w:rPr>
      </w:pPr>
      <w:r>
        <w:continuationSeparator/>
      </w:r>
    </w:p>
  </w:footnote>
  <w:footnote w:type="continuationSeparator" w:id="0">
    <w:p w14:paraId="04744962" w14:textId="77777777" w:rsidR="009475F8" w:rsidRDefault="009475F8">
      <w:pPr>
        <w:spacing w:before="32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0"/>
    <w:name w:val="※"/>
    <w:lvl w:ilvl="0">
      <w:numFmt w:val="bullet"/>
      <w:lvlText w:val="※"/>
      <w:lvlJc w:val="left"/>
      <w:pPr>
        <w:widowControl w:val="0"/>
        <w:tabs>
          <w:tab w:val="left" w:pos="482"/>
        </w:tabs>
        <w:ind w:left="482" w:hanging="482"/>
      </w:pPr>
      <w:rPr>
        <w:em w:val="none"/>
      </w:rPr>
    </w:lvl>
  </w:abstractNum>
  <w:num w:numId="1" w16cid:durableId="12448782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bordersDoNotSurroundHeader/>
  <w:bordersDoNotSurroundFooter/>
  <w:proofState w:spelling="clean" w:grammar="dirty"/>
  <w:revisionView w:comments="0" w:insDel="0" w:formatting="0"/>
  <w:defaultTabStop w:val="965"/>
  <w:hyphenationZone w:val="0"/>
  <w:drawingGridHorizontalSpacing w:val="425"/>
  <w:drawingGridVerticalSpacing w:val="395"/>
  <w:displayHorizontalDrawingGridEvery w:val="0"/>
  <w:doNotShadeFormData/>
  <w:characterSpacingControl w:val="compressPunctuation"/>
  <w:noLineBreaksAfter w:lang="ja-JP" w:val="([{〈《「『【〔（［｛｢"/>
  <w:noLineBreaksBefore w:lang="ja-JP" w:val="!),.?]}、。〉》」』】〕！），．？］｝｡｣､ﾞﾟ"/>
  <w:hdrShapeDefaults>
    <o:shapedefaults v:ext="edit" spidmax="9217">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164"/>
    <w:rsid w:val="00015E72"/>
    <w:rsid w:val="00285DF6"/>
    <w:rsid w:val="002A1AB0"/>
    <w:rsid w:val="00375483"/>
    <w:rsid w:val="003B0FBD"/>
    <w:rsid w:val="003B444E"/>
    <w:rsid w:val="004273F9"/>
    <w:rsid w:val="00500220"/>
    <w:rsid w:val="00563164"/>
    <w:rsid w:val="005C1E6D"/>
    <w:rsid w:val="009475F8"/>
    <w:rsid w:val="009C19BD"/>
    <w:rsid w:val="00B528B1"/>
    <w:rsid w:val="00C46230"/>
    <w:rsid w:val="00D97435"/>
    <w:rsid w:val="00DF52A6"/>
    <w:rsid w:val="00EF69EC"/>
    <w:rsid w:val="00F573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08DE3DE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pPr>
      <w:jc w:val="left"/>
    </w:pPr>
  </w:style>
  <w:style w:type="paragraph" w:customStyle="1" w:styleId="a3">
    <w:name w:val="一太郎ランクスタイル１"/>
    <w:basedOn w:val="a"/>
  </w:style>
  <w:style w:type="paragraph" w:customStyle="1" w:styleId="a4">
    <w:name w:val="一太郎ランクスタイル２"/>
    <w:basedOn w:val="a"/>
  </w:style>
  <w:style w:type="paragraph" w:customStyle="1" w:styleId="a5">
    <w:name w:val="一太郎ランクスタイル３"/>
    <w:basedOn w:val="a"/>
  </w:style>
  <w:style w:type="paragraph" w:customStyle="1" w:styleId="a6">
    <w:name w:val="一太郎ランクスタイル４"/>
    <w:basedOn w:val="a"/>
  </w:style>
  <w:style w:type="paragraph" w:customStyle="1" w:styleId="a7">
    <w:name w:val="一太郎ランクスタイル５"/>
    <w:basedOn w:val="a"/>
  </w:style>
  <w:style w:type="paragraph" w:customStyle="1" w:styleId="a8">
    <w:name w:val="一太郎ランクスタイル６"/>
    <w:basedOn w:val="a"/>
  </w:style>
  <w:style w:type="paragraph" w:customStyle="1" w:styleId="a9">
    <w:name w:val="一太郎ランクスタイル７"/>
    <w:basedOn w:val="a"/>
  </w:style>
  <w:style w:type="paragraph" w:styleId="aa">
    <w:name w:val="header"/>
    <w:basedOn w:val="a"/>
    <w:link w:val="ab"/>
    <w:uiPriority w:val="99"/>
    <w:unhideWhenUsed/>
    <w:rsid w:val="003B0FBD"/>
    <w:pPr>
      <w:tabs>
        <w:tab w:val="center" w:pos="4252"/>
        <w:tab w:val="right" w:pos="8504"/>
      </w:tabs>
      <w:snapToGrid w:val="0"/>
    </w:pPr>
  </w:style>
  <w:style w:type="character" w:customStyle="1" w:styleId="ab">
    <w:name w:val="ヘッダー (文字)"/>
    <w:link w:val="aa"/>
    <w:uiPriority w:val="99"/>
    <w:rsid w:val="003B0FBD"/>
    <w:rPr>
      <w:rFonts w:ascii="Times New Roman" w:hAnsi="Times New Roman"/>
      <w:color w:val="000000"/>
      <w:sz w:val="24"/>
    </w:rPr>
  </w:style>
  <w:style w:type="paragraph" w:styleId="ac">
    <w:name w:val="footer"/>
    <w:basedOn w:val="a"/>
    <w:link w:val="ad"/>
    <w:uiPriority w:val="99"/>
    <w:unhideWhenUsed/>
    <w:rsid w:val="003B0FBD"/>
    <w:pPr>
      <w:tabs>
        <w:tab w:val="center" w:pos="4252"/>
        <w:tab w:val="right" w:pos="8504"/>
      </w:tabs>
      <w:snapToGrid w:val="0"/>
    </w:pPr>
  </w:style>
  <w:style w:type="character" w:customStyle="1" w:styleId="ad">
    <w:name w:val="フッター (文字)"/>
    <w:link w:val="ac"/>
    <w:uiPriority w:val="99"/>
    <w:rsid w:val="003B0FBD"/>
    <w:rPr>
      <w:rFonts w:ascii="Times New Roman" w:hAnsi="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14128</Words>
  <Characters>500</Characters>
  <Application>Microsoft Office Word</Application>
  <DocSecurity>0</DocSecurity>
  <Lines>4</Lines>
  <Paragraphs>29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2024-02-01T23:55:00Z</dcterms:created>
  <dcterms:modified xsi:type="dcterms:W3CDTF">2024-03-27T04:55:00Z</dcterms:modified>
</cp:coreProperties>
</file>