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25C" w14:textId="3005E64E" w:rsidR="00555565" w:rsidRPr="00555565" w:rsidRDefault="0060321B" w:rsidP="007878D4">
      <w:pPr>
        <w:jc w:val="center"/>
        <w:rPr>
          <w:sz w:val="30"/>
          <w:szCs w:val="30"/>
        </w:rPr>
      </w:pPr>
      <w:r w:rsidRPr="0060321B">
        <w:rPr>
          <w:rFonts w:hint="eastAsia"/>
          <w:sz w:val="30"/>
          <w:szCs w:val="30"/>
        </w:rPr>
        <w:t>記載例（住宅新築の場合）</w:t>
      </w:r>
    </w:p>
    <w:p w14:paraId="1D6E9FB1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>（工作物の新築）</w:t>
      </w:r>
    </w:p>
    <w:p w14:paraId="35A212FF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１　河川の名称</w:t>
      </w:r>
    </w:p>
    <w:p w14:paraId="25BF97A1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   　 利根川水系　一級河川　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○○川</w:t>
      </w:r>
    </w:p>
    <w:p w14:paraId="4228D0E8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</w:p>
    <w:p w14:paraId="32E330D2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２　目的</w:t>
      </w:r>
    </w:p>
    <w:p w14:paraId="50D4A847" w14:textId="77777777" w:rsidR="0060321B" w:rsidRPr="007878D4" w:rsidRDefault="0060321B" w:rsidP="0060321B">
      <w:pPr>
        <w:rPr>
          <w:rFonts w:asciiTheme="majorEastAsia" w:eastAsiaTheme="majorEastAsia" w:hAnsiTheme="majorEastAsia"/>
          <w:i/>
          <w:sz w:val="22"/>
          <w:u w:val="wave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      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住宅新築のため</w:t>
      </w:r>
    </w:p>
    <w:p w14:paraId="09488A48" w14:textId="77777777" w:rsidR="0060321B" w:rsidRPr="007878D4" w:rsidRDefault="0060321B" w:rsidP="0060321B">
      <w:pPr>
        <w:rPr>
          <w:rFonts w:asciiTheme="majorEastAsia" w:eastAsiaTheme="majorEastAsia" w:hAnsiTheme="majorEastAsia"/>
          <w:sz w:val="20"/>
          <w:szCs w:val="21"/>
        </w:rPr>
      </w:pPr>
    </w:p>
    <w:p w14:paraId="3EEDA181" w14:textId="271C1106" w:rsidR="0060321B" w:rsidRPr="007878D4" w:rsidRDefault="00480EA0" w:rsidP="0060321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C5C8FA" wp14:editId="1ADE8674">
                <wp:simplePos x="0" y="0"/>
                <wp:positionH relativeFrom="column">
                  <wp:posOffset>1413510</wp:posOffset>
                </wp:positionH>
                <wp:positionV relativeFrom="paragraph">
                  <wp:posOffset>118110</wp:posOffset>
                </wp:positionV>
                <wp:extent cx="229483" cy="148281"/>
                <wp:effectExtent l="76200" t="0" r="18415" b="615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3" cy="148281"/>
                          <a:chOff x="0" y="0"/>
                          <a:chExt cx="229483" cy="148281"/>
                        </a:xfrm>
                      </wpg:grpSpPr>
                      <wps:wsp>
                        <wps:cNvPr id="10" name="直線矢印コネクタ 10"/>
                        <wps:cNvCnPr/>
                        <wps:spPr>
                          <a:xfrm flipH="1">
                            <a:off x="0" y="0"/>
                            <a:ext cx="3530" cy="1482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3175" y="0"/>
                            <a:ext cx="22630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50427" id="グループ化 6" o:spid="_x0000_s1026" style="position:absolute;left:0;text-align:left;margin-left:111.3pt;margin-top:9.3pt;width:18.05pt;height:11.7pt;z-index:251655168" coordsize="229483,14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27" type="#_x0000_t32" style="position:absolute;width:3530;height:1482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T/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" strokecolor="black [3213]" strokeweight=".5pt">
                  <v:stroke endarrow="block" joinstyle="miter"/>
                </v:shape>
                <v:line id="直線コネクタ 11" o:spid="_x0000_s1028" style="position:absolute;visibility:visible;mso-wrap-style:square" from="3175,0" to="2294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60321B" w:rsidRPr="007878D4">
        <w:rPr>
          <w:rFonts w:asciiTheme="majorEastAsia" w:eastAsiaTheme="majorEastAsia" w:hAnsiTheme="majorEastAsia" w:hint="eastAsia"/>
          <w:sz w:val="22"/>
        </w:rPr>
        <w:t xml:space="preserve">３　場所        　    　</w:t>
      </w:r>
      <w:r w:rsidR="0060321B" w:rsidRPr="007878D4">
        <w:rPr>
          <w:rFonts w:asciiTheme="majorEastAsia" w:eastAsiaTheme="majorEastAsia" w:hAnsiTheme="majorEastAsia" w:hint="eastAsia"/>
          <w:i/>
          <w:sz w:val="22"/>
          <w:shd w:val="pct15" w:color="auto" w:fill="FFFFFF"/>
        </w:rPr>
        <w:t>河川の上流から見て左右を判断する</w:t>
      </w:r>
    </w:p>
    <w:p w14:paraId="3D59B84A" w14:textId="4112EE8C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　　　保全区域    左岸  </w:t>
      </w:r>
      <w:r w:rsidR="007878D4">
        <w:rPr>
          <w:rFonts w:asciiTheme="majorEastAsia" w:eastAsiaTheme="majorEastAsia" w:hAnsiTheme="majorEastAsia" w:hint="eastAsia"/>
          <w:i/>
          <w:sz w:val="22"/>
          <w:u w:val="wave"/>
        </w:rPr>
        <w:t>前橋市〇〇町(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字○○</w:t>
      </w:r>
      <w:r w:rsidR="007878D4">
        <w:rPr>
          <w:rFonts w:asciiTheme="majorEastAsia" w:eastAsiaTheme="majorEastAsia" w:hAnsiTheme="majorEastAsia" w:hint="eastAsia"/>
          <w:i/>
          <w:sz w:val="22"/>
          <w:u w:val="wave"/>
        </w:rPr>
        <w:t>)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４－３  地内</w:t>
      </w:r>
    </w:p>
    <w:p w14:paraId="35FFD456" w14:textId="368D26F4" w:rsidR="0060321B" w:rsidRPr="007878D4" w:rsidRDefault="007878D4" w:rsidP="0060321B">
      <w:pPr>
        <w:rPr>
          <w:rFonts w:asciiTheme="majorEastAsia" w:eastAsiaTheme="majorEastAsia" w:hAnsiTheme="majorEastAsia"/>
          <w:i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1C4285" wp14:editId="4A76A348">
                <wp:simplePos x="0" y="0"/>
                <wp:positionH relativeFrom="column">
                  <wp:posOffset>2143760</wp:posOffset>
                </wp:positionH>
                <wp:positionV relativeFrom="paragraph">
                  <wp:posOffset>2540</wp:posOffset>
                </wp:positionV>
                <wp:extent cx="298450" cy="120650"/>
                <wp:effectExtent l="76200" t="38100" r="2540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" cy="120650"/>
                          <a:chOff x="0" y="0"/>
                          <a:chExt cx="298450" cy="120650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 flipV="1">
                            <a:off x="0" y="0"/>
                            <a:ext cx="0" cy="1200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20650"/>
                            <a:ext cx="298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9AE775" id="グループ化 5" o:spid="_x0000_s1026" style="position:absolute;left:0;text-align:left;margin-left:168.8pt;margin-top:.2pt;width:23.5pt;height:9.5pt;z-index:251658240;mso-width-relative:margin" coordsize="2984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">
                <v:shape id="直線矢印コネクタ 14" o:spid="_x0000_s1027" type="#_x0000_t32" style="position:absolute;width:0;height:1200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    <v:stroke endarrow="block" joinstyle="miter"/>
                </v:shape>
                <v:line id="直線コネクタ 15" o:spid="_x0000_s1028" style="position:absolute;visibility:visible;mso-wrap-style:square" from="0,120650" to="298450,12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60321B" w:rsidRPr="007878D4">
        <w:rPr>
          <w:rFonts w:asciiTheme="majorEastAsia" w:eastAsiaTheme="majorEastAsia" w:hAnsiTheme="majorEastAsia" w:hint="eastAsia"/>
          <w:sz w:val="22"/>
        </w:rPr>
        <w:t xml:space="preserve">        　                       　</w:t>
      </w:r>
      <w:r w:rsidR="0060321B" w:rsidRPr="007878D4">
        <w:rPr>
          <w:rFonts w:asciiTheme="majorEastAsia" w:eastAsiaTheme="majorEastAsia" w:hAnsiTheme="majorEastAsia" w:hint="eastAsia"/>
          <w:i/>
          <w:sz w:val="22"/>
          <w:shd w:val="pct15" w:color="auto" w:fill="FFFFFF"/>
        </w:rPr>
        <w:t>土地登記簿上の地番を記入する</w:t>
      </w:r>
    </w:p>
    <w:p w14:paraId="3281BED6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</w:p>
    <w:p w14:paraId="3682D82E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４　工作物の名称又は種類</w:t>
      </w:r>
    </w:p>
    <w:p w14:paraId="54AC3EA4" w14:textId="77777777" w:rsidR="0060321B" w:rsidRPr="007878D4" w:rsidRDefault="0060321B" w:rsidP="0060321B">
      <w:pPr>
        <w:rPr>
          <w:rFonts w:asciiTheme="majorEastAsia" w:eastAsiaTheme="majorEastAsia" w:hAnsiTheme="majorEastAsia"/>
          <w:i/>
          <w:sz w:val="22"/>
          <w:u w:val="wave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      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専用住宅１棟</w:t>
      </w:r>
    </w:p>
    <w:p w14:paraId="6EEC02ED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</w:p>
    <w:p w14:paraId="6F3926C5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５　工作物の構造又は能力</w:t>
      </w:r>
    </w:p>
    <w:p w14:paraId="7E914A53" w14:textId="77777777" w:rsidR="0060321B" w:rsidRPr="007878D4" w:rsidRDefault="0060321B" w:rsidP="0060321B">
      <w:pPr>
        <w:rPr>
          <w:rFonts w:asciiTheme="majorEastAsia" w:eastAsiaTheme="majorEastAsia" w:hAnsiTheme="majorEastAsia"/>
          <w:i/>
          <w:sz w:val="22"/>
          <w:u w:val="wave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      </w:t>
      </w:r>
      <w:r w:rsidR="00223149" w:rsidRPr="007878D4">
        <w:rPr>
          <w:rFonts w:asciiTheme="majorEastAsia" w:eastAsiaTheme="majorEastAsia" w:hAnsiTheme="majorEastAsia" w:hint="eastAsia"/>
          <w:i/>
          <w:sz w:val="22"/>
          <w:u w:val="wave"/>
        </w:rPr>
        <w:t>木造２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階建　１５０㎡</w:t>
      </w:r>
    </w:p>
    <w:p w14:paraId="26DD4E9C" w14:textId="77777777" w:rsidR="0060321B" w:rsidRPr="007878D4" w:rsidRDefault="0060321B" w:rsidP="0060321B">
      <w:pPr>
        <w:ind w:firstLineChars="300" w:firstLine="660"/>
        <w:rPr>
          <w:rFonts w:asciiTheme="majorEastAsia" w:eastAsiaTheme="majorEastAsia" w:hAnsiTheme="majorEastAsia"/>
          <w:i/>
          <w:sz w:val="22"/>
          <w:u w:val="wave"/>
        </w:rPr>
      </w:pP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 xml:space="preserve"> 基礎　コンクリート造り</w:t>
      </w:r>
    </w:p>
    <w:p w14:paraId="131D8546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</w:p>
    <w:p w14:paraId="6E8E96A8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６　工事の実施方法</w:t>
      </w:r>
    </w:p>
    <w:p w14:paraId="6F36AF21" w14:textId="77777777" w:rsidR="0060321B" w:rsidRPr="007878D4" w:rsidRDefault="0060321B" w:rsidP="0060321B">
      <w:pPr>
        <w:rPr>
          <w:rFonts w:asciiTheme="majorEastAsia" w:eastAsiaTheme="majorEastAsia" w:hAnsiTheme="majorEastAsia"/>
          <w:i/>
          <w:sz w:val="22"/>
          <w:u w:val="wave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      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堤防法先から４ｍの箇所とし、在来地盤を５０ｃｍ盛土、コンクリート</w:t>
      </w:r>
    </w:p>
    <w:p w14:paraId="1FE967D2" w14:textId="77777777" w:rsidR="0060321B" w:rsidRPr="007878D4" w:rsidRDefault="0060321B" w:rsidP="0060321B">
      <w:pPr>
        <w:ind w:firstLineChars="300" w:firstLine="660"/>
        <w:rPr>
          <w:rFonts w:asciiTheme="majorEastAsia" w:eastAsiaTheme="majorEastAsia" w:hAnsiTheme="majorEastAsia"/>
          <w:i/>
          <w:sz w:val="22"/>
          <w:u w:val="wave"/>
        </w:rPr>
      </w:pP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基礎とする。</w:t>
      </w:r>
    </w:p>
    <w:p w14:paraId="5840AD3E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</w:p>
    <w:p w14:paraId="44430814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７　工期</w:t>
      </w:r>
    </w:p>
    <w:p w14:paraId="5A99B7F6" w14:textId="02F7EA13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  　  許可の日から 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>５０</w:t>
      </w:r>
      <w:r w:rsidRPr="007878D4">
        <w:rPr>
          <w:rFonts w:asciiTheme="majorEastAsia" w:eastAsiaTheme="majorEastAsia" w:hAnsiTheme="majorEastAsia" w:hint="eastAsia"/>
          <w:sz w:val="22"/>
        </w:rPr>
        <w:t>日間とする</w:t>
      </w:r>
    </w:p>
    <w:p w14:paraId="56334A42" w14:textId="7BDB9006" w:rsidR="0060321B" w:rsidRPr="007878D4" w:rsidRDefault="007878D4" w:rsidP="0060321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312E12" wp14:editId="5D2CDAC1">
                <wp:simplePos x="0" y="0"/>
                <wp:positionH relativeFrom="column">
                  <wp:posOffset>1483360</wp:posOffset>
                </wp:positionH>
                <wp:positionV relativeFrom="paragraph">
                  <wp:posOffset>5715</wp:posOffset>
                </wp:positionV>
                <wp:extent cx="374650" cy="117475"/>
                <wp:effectExtent l="76200" t="38100" r="25400" b="158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50" cy="117475"/>
                          <a:chOff x="0" y="0"/>
                          <a:chExt cx="374650" cy="117475"/>
                        </a:xfrm>
                      </wpg:grpSpPr>
                      <wps:wsp>
                        <wps:cNvPr id="16" name="直線矢印コネクタ 16"/>
                        <wps:cNvCnPr/>
                        <wps:spPr>
                          <a:xfrm flipV="1">
                            <a:off x="0" y="0"/>
                            <a:ext cx="0" cy="117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114300"/>
                            <a:ext cx="374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44C49" id="グループ化 2" o:spid="_x0000_s1026" style="position:absolute;left:0;text-align:left;margin-left:116.8pt;margin-top:.45pt;width:29.5pt;height:9.25pt;z-index:251661312;mso-width-relative:margin;mso-height-relative:margin" coordsize="37465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">
                <v:shape id="直線矢印コネクタ 16" o:spid="_x0000_s1027" type="#_x0000_t32" style="position:absolute;width:0;height:1174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<v:stroke endarrow="block" joinstyle="miter"/>
                </v:shape>
                <v:line id="直線コネクタ 17" o:spid="_x0000_s1028" style="position:absolute;visibility:visible;mso-wrap-style:square" from="0,114300" to="37465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60321B" w:rsidRPr="007878D4">
        <w:rPr>
          <w:rFonts w:asciiTheme="majorEastAsia" w:eastAsiaTheme="majorEastAsia" w:hAnsiTheme="majorEastAsia" w:hint="eastAsia"/>
          <w:sz w:val="22"/>
        </w:rPr>
        <w:t xml:space="preserve">                         　工事工程表の日数と合わせる。</w:t>
      </w:r>
    </w:p>
    <w:p w14:paraId="08B4A36A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８　河川保全区域内の 行為面積</w:t>
      </w:r>
    </w:p>
    <w:p w14:paraId="14EDE065" w14:textId="688CE68F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7878D4">
        <w:rPr>
          <w:rFonts w:asciiTheme="majorEastAsia" w:eastAsiaTheme="majorEastAsia" w:hAnsiTheme="majorEastAsia" w:hint="eastAsia"/>
          <w:i/>
          <w:sz w:val="22"/>
          <w:u w:val="wave"/>
        </w:rPr>
        <w:t xml:space="preserve">　８０．５ </w:t>
      </w:r>
      <w:r w:rsidRPr="007878D4">
        <w:rPr>
          <w:rFonts w:asciiTheme="majorEastAsia" w:eastAsiaTheme="majorEastAsia" w:hAnsiTheme="majorEastAsia" w:hint="eastAsia"/>
          <w:sz w:val="22"/>
        </w:rPr>
        <w:t>㎡</w:t>
      </w:r>
    </w:p>
    <w:p w14:paraId="04C62FBA" w14:textId="6D6656F1" w:rsidR="0060321B" w:rsidRPr="007878D4" w:rsidRDefault="007878D4" w:rsidP="0060321B">
      <w:pPr>
        <w:rPr>
          <w:rFonts w:asciiTheme="majorEastAsia" w:eastAsiaTheme="majorEastAsia" w:hAnsiTheme="majorEastAsia"/>
          <w:i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A223E89" wp14:editId="5922D5D8">
                <wp:simplePos x="0" y="0"/>
                <wp:positionH relativeFrom="column">
                  <wp:posOffset>673735</wp:posOffset>
                </wp:positionH>
                <wp:positionV relativeFrom="paragraph">
                  <wp:posOffset>13335</wp:posOffset>
                </wp:positionV>
                <wp:extent cx="244475" cy="298450"/>
                <wp:effectExtent l="38100" t="38100" r="22225" b="254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" cy="298450"/>
                          <a:chOff x="0" y="0"/>
                          <a:chExt cx="244475" cy="298450"/>
                        </a:xfrm>
                      </wpg:grpSpPr>
                      <wps:wsp>
                        <wps:cNvPr id="18" name="直線矢印コネクタ 18"/>
                        <wps:cNvCnPr/>
                        <wps:spPr>
                          <a:xfrm flipV="1">
                            <a:off x="0" y="0"/>
                            <a:ext cx="9525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298450"/>
                            <a:ext cx="244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0460A" id="グループ化 4" o:spid="_x0000_s1026" style="position:absolute;left:0;text-align:left;margin-left:53.05pt;margin-top:1.05pt;width:19.25pt;height:23.5pt;z-index:251667456" coordsize="244475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">
                <v:shape id="直線矢印コネクタ 18" o:spid="_x0000_s1027" type="#_x0000_t32" style="position:absolute;width:9525;height:295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MS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gKq7/oAHZxBgAA//8DAFBLAQItABQABgAIAAAAIQDb4fbL7gAAAIUBAAATAAAAAAAAAAAA&#10;AAAAAAAAAABbQ29udGVudF9UeXBlc10ueG1sUEsBAi0AFAAGAAgAAAAhAFr0LFu/AAAAFQEAAAsA&#10;AAAAAAAAAAAAAAAAHwEAAF9yZWxzLy5yZWxzUEsBAi0AFAAGAAgAAAAhAI08wxLEAAAA2wAAAA8A&#10;AAAAAAAAAAAAAAAABwIAAGRycy9kb3ducmV2LnhtbFBLBQYAAAAAAwADALcAAAD4AgAAAAA=&#10;" strokecolor="black [3200]" strokeweight=".5pt">
                  <v:stroke endarrow="block" joinstyle="miter"/>
                </v:shape>
                <v:line id="直線コネクタ 19" o:spid="_x0000_s1028" style="position:absolute;visibility:visible;mso-wrap-style:square" from="0,298450" to="244475,298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60321B" w:rsidRPr="007878D4">
        <w:rPr>
          <w:rFonts w:asciiTheme="majorEastAsia" w:eastAsiaTheme="majorEastAsia" w:hAnsiTheme="majorEastAsia" w:hint="eastAsia"/>
          <w:sz w:val="22"/>
        </w:rPr>
        <w:t xml:space="preserve">            　</w:t>
      </w:r>
      <w:r w:rsidR="0060321B" w:rsidRPr="007878D4">
        <w:rPr>
          <w:rFonts w:asciiTheme="majorEastAsia" w:eastAsiaTheme="majorEastAsia" w:hAnsiTheme="majorEastAsia" w:hint="eastAsia"/>
          <w:i/>
          <w:sz w:val="22"/>
          <w:shd w:val="pct15" w:color="auto" w:fill="FFFFFF"/>
        </w:rPr>
        <w:t>当該土地で掘削及び盛土する面積を記入。（住宅の場合、建築</w:t>
      </w:r>
    </w:p>
    <w:p w14:paraId="4221AC6A" w14:textId="4D1641BC" w:rsidR="0060321B" w:rsidRPr="007878D4" w:rsidRDefault="0060321B" w:rsidP="0060321B">
      <w:pPr>
        <w:rPr>
          <w:rFonts w:asciiTheme="majorEastAsia" w:eastAsiaTheme="majorEastAsia" w:hAnsiTheme="majorEastAsia"/>
          <w:i/>
          <w:sz w:val="22"/>
          <w:shd w:val="pct15" w:color="auto" w:fill="FFFFFF"/>
        </w:rPr>
      </w:pPr>
      <w:r w:rsidRPr="007878D4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555565" w:rsidRPr="007878D4">
        <w:rPr>
          <w:rFonts w:asciiTheme="majorEastAsia" w:eastAsiaTheme="majorEastAsia" w:hAnsiTheme="majorEastAsia" w:hint="eastAsia"/>
          <w:sz w:val="22"/>
        </w:rPr>
        <w:t xml:space="preserve">　</w:t>
      </w:r>
      <w:r w:rsidRPr="007878D4">
        <w:rPr>
          <w:rFonts w:asciiTheme="majorEastAsia" w:eastAsiaTheme="majorEastAsia" w:hAnsiTheme="majorEastAsia" w:hint="eastAsia"/>
          <w:i/>
          <w:sz w:val="22"/>
          <w:shd w:val="pct15" w:color="auto" w:fill="FFFFFF"/>
        </w:rPr>
        <w:t>面積＋余堀部分＋配管部分＋浄化槽等の面積となる。当該敷</w:t>
      </w:r>
    </w:p>
    <w:p w14:paraId="20E0410A" w14:textId="77777777" w:rsidR="0060321B" w:rsidRPr="007878D4" w:rsidRDefault="0060321B" w:rsidP="00555565">
      <w:pPr>
        <w:ind w:firstLineChars="700" w:firstLine="1540"/>
        <w:rPr>
          <w:rFonts w:asciiTheme="majorEastAsia" w:eastAsiaTheme="majorEastAsia" w:hAnsiTheme="majorEastAsia"/>
          <w:i/>
          <w:sz w:val="22"/>
          <w:shd w:val="pct15" w:color="auto" w:fill="FFFFFF"/>
        </w:rPr>
      </w:pPr>
      <w:r w:rsidRPr="007878D4">
        <w:rPr>
          <w:rFonts w:asciiTheme="majorEastAsia" w:eastAsiaTheme="majorEastAsia" w:hAnsiTheme="majorEastAsia" w:hint="eastAsia"/>
          <w:i/>
          <w:sz w:val="22"/>
          <w:shd w:val="pct15" w:color="auto" w:fill="FFFFFF"/>
        </w:rPr>
        <w:t>地を全て造成する場合はその面積。）</w:t>
      </w:r>
    </w:p>
    <w:p w14:paraId="562BF100" w14:textId="77777777" w:rsidR="0060321B" w:rsidRPr="007878D4" w:rsidRDefault="0060321B" w:rsidP="0060321B">
      <w:pPr>
        <w:rPr>
          <w:rFonts w:asciiTheme="majorEastAsia" w:eastAsiaTheme="majorEastAsia" w:hAnsiTheme="majorEastAsia"/>
          <w:sz w:val="22"/>
        </w:rPr>
      </w:pPr>
    </w:p>
    <w:p w14:paraId="6EC97B11" w14:textId="77777777" w:rsidR="00C879C1" w:rsidRPr="007878D4" w:rsidRDefault="0060321B">
      <w:pPr>
        <w:rPr>
          <w:rFonts w:asciiTheme="majorEastAsia" w:eastAsiaTheme="majorEastAsia" w:hAnsiTheme="majorEastAsia"/>
          <w:sz w:val="22"/>
        </w:rPr>
      </w:pPr>
      <w:r w:rsidRPr="007878D4">
        <w:rPr>
          <w:rFonts w:asciiTheme="majorEastAsia" w:eastAsiaTheme="majorEastAsia" w:hAnsiTheme="majorEastAsia" w:hint="eastAsia"/>
          <w:sz w:val="22"/>
        </w:rPr>
        <w:t>９　その他</w:t>
      </w:r>
    </w:p>
    <w:sectPr w:rsidR="00C879C1" w:rsidRPr="007878D4" w:rsidSect="00787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DA2C" w14:textId="77777777" w:rsidR="00EE4B79" w:rsidRDefault="00EE4B79" w:rsidP="00AF2D6E">
      <w:r>
        <w:separator/>
      </w:r>
    </w:p>
  </w:endnote>
  <w:endnote w:type="continuationSeparator" w:id="0">
    <w:p w14:paraId="258AC792" w14:textId="77777777" w:rsidR="00EE4B79" w:rsidRDefault="00EE4B79" w:rsidP="00AF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C549" w14:textId="77777777" w:rsidR="00AF2D6E" w:rsidRDefault="00AF2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243F" w14:textId="77777777" w:rsidR="00AF2D6E" w:rsidRDefault="00AF2D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AB52" w14:textId="77777777" w:rsidR="00AF2D6E" w:rsidRDefault="00AF2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5FAD" w14:textId="77777777" w:rsidR="00EE4B79" w:rsidRDefault="00EE4B79" w:rsidP="00AF2D6E">
      <w:r>
        <w:separator/>
      </w:r>
    </w:p>
  </w:footnote>
  <w:footnote w:type="continuationSeparator" w:id="0">
    <w:p w14:paraId="48AAAC35" w14:textId="77777777" w:rsidR="00EE4B79" w:rsidRDefault="00EE4B79" w:rsidP="00AF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A3BC" w14:textId="77777777" w:rsidR="00AF2D6E" w:rsidRDefault="00AF2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E240" w14:textId="77777777" w:rsidR="00AF2D6E" w:rsidRDefault="00AF2D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CD1B" w14:textId="77777777" w:rsidR="00AF2D6E" w:rsidRDefault="00AF2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1B"/>
    <w:rsid w:val="001443CB"/>
    <w:rsid w:val="00223149"/>
    <w:rsid w:val="00346599"/>
    <w:rsid w:val="00480EA0"/>
    <w:rsid w:val="00524137"/>
    <w:rsid w:val="00555565"/>
    <w:rsid w:val="006020FD"/>
    <w:rsid w:val="0060321B"/>
    <w:rsid w:val="007878D4"/>
    <w:rsid w:val="00AF2D6E"/>
    <w:rsid w:val="00E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89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6E"/>
  </w:style>
  <w:style w:type="paragraph" w:styleId="a5">
    <w:name w:val="footer"/>
    <w:basedOn w:val="a"/>
    <w:link w:val="a6"/>
    <w:uiPriority w:val="99"/>
    <w:unhideWhenUsed/>
    <w:rsid w:val="00AF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2020-12-07T05:59:00Z</dcterms:created>
  <dcterms:modified xsi:type="dcterms:W3CDTF">2024-03-18T11:16:00Z</dcterms:modified>
</cp:coreProperties>
</file>