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18DF0" w14:textId="77777777" w:rsidR="00D07107" w:rsidRPr="0083066E" w:rsidRDefault="00D07107" w:rsidP="00DE5AC2">
      <w:pPr>
        <w:spacing w:line="360" w:lineRule="exact"/>
        <w:jc w:val="left"/>
        <w:rPr>
          <w:rFonts w:ascii="ＭＳ ゴシック" w:eastAsia="ＭＳ ゴシック" w:hAnsi="ＭＳ ゴシック"/>
          <w:sz w:val="26"/>
          <w:szCs w:val="26"/>
        </w:rPr>
      </w:pPr>
      <w:bookmarkStart w:id="0" w:name="_Hlk91489918"/>
      <w:r w:rsidRPr="0083066E">
        <w:rPr>
          <w:rFonts w:ascii="ＭＳ ゴシック" w:eastAsia="ＭＳ ゴシック" w:hAnsi="ＭＳ ゴシック" w:hint="eastAsia"/>
          <w:sz w:val="26"/>
          <w:szCs w:val="26"/>
        </w:rPr>
        <w:t>「</w:t>
      </w:r>
      <w:r w:rsidRPr="0083066E">
        <w:rPr>
          <w:rFonts w:ascii="ＭＳ ゴシック" w:eastAsia="ＭＳ ゴシック" w:hAnsi="ＭＳ ゴシック"/>
          <w:sz w:val="26"/>
          <w:szCs w:val="26"/>
        </w:rPr>
        <w:t>群馬県情報公開条例施行規則</w:t>
      </w:r>
      <w:r w:rsidRPr="0083066E">
        <w:rPr>
          <w:rFonts w:ascii="ＭＳ ゴシック" w:eastAsia="ＭＳ ゴシック" w:hAnsi="ＭＳ ゴシック" w:hint="eastAsia"/>
          <w:sz w:val="26"/>
          <w:szCs w:val="26"/>
        </w:rPr>
        <w:t>」</w:t>
      </w:r>
      <w:r w:rsidRPr="0083066E">
        <w:rPr>
          <w:rFonts w:ascii="ＭＳ ゴシック" w:eastAsia="ＭＳ ゴシック" w:hAnsi="ＭＳ ゴシック"/>
          <w:sz w:val="26"/>
          <w:szCs w:val="26"/>
        </w:rPr>
        <w:t>及び</w:t>
      </w:r>
      <w:r w:rsidRPr="0083066E">
        <w:rPr>
          <w:rFonts w:ascii="ＭＳ ゴシック" w:eastAsia="ＭＳ ゴシック" w:hAnsi="ＭＳ ゴシック" w:hint="eastAsia"/>
          <w:sz w:val="26"/>
          <w:szCs w:val="26"/>
        </w:rPr>
        <w:t>「</w:t>
      </w:r>
      <w:r w:rsidRPr="0083066E">
        <w:rPr>
          <w:rFonts w:ascii="ＭＳ ゴシック" w:eastAsia="ＭＳ ゴシック" w:hAnsi="ＭＳ ゴシック"/>
          <w:sz w:val="26"/>
          <w:szCs w:val="26"/>
        </w:rPr>
        <w:t>群馬県個人情報保護条例施行規則</w:t>
      </w:r>
      <w:r w:rsidRPr="0083066E">
        <w:rPr>
          <w:rFonts w:ascii="ＭＳ ゴシック" w:eastAsia="ＭＳ ゴシック" w:hAnsi="ＭＳ ゴシック" w:hint="eastAsia"/>
          <w:sz w:val="26"/>
          <w:szCs w:val="26"/>
        </w:rPr>
        <w:t>」</w:t>
      </w:r>
    </w:p>
    <w:p w14:paraId="06D91807" w14:textId="561592D3" w:rsidR="001F7FBF" w:rsidRDefault="00D07107" w:rsidP="00DE5AC2">
      <w:pPr>
        <w:spacing w:line="360" w:lineRule="exact"/>
        <w:jc w:val="left"/>
        <w:rPr>
          <w:rFonts w:ascii="ＭＳ ゴシック" w:eastAsia="ＭＳ ゴシック" w:hAnsi="ＭＳ ゴシック"/>
          <w:sz w:val="26"/>
          <w:szCs w:val="26"/>
        </w:rPr>
      </w:pPr>
      <w:r w:rsidRPr="0083066E">
        <w:rPr>
          <w:rFonts w:ascii="ＭＳ ゴシック" w:eastAsia="ＭＳ ゴシック" w:hAnsi="ＭＳ ゴシック"/>
          <w:sz w:val="26"/>
          <w:szCs w:val="26"/>
        </w:rPr>
        <w:t>の一部改正</w:t>
      </w:r>
      <w:bookmarkEnd w:id="0"/>
      <w:r w:rsidR="005075F0">
        <w:rPr>
          <w:rFonts w:ascii="ＭＳ ゴシック" w:eastAsia="ＭＳ ゴシック" w:hAnsi="ＭＳ ゴシック" w:hint="eastAsia"/>
          <w:sz w:val="26"/>
          <w:szCs w:val="26"/>
        </w:rPr>
        <w:t>（案）</w:t>
      </w:r>
      <w:r w:rsidR="00262E8E">
        <w:rPr>
          <w:rFonts w:ascii="ＭＳ ゴシック" w:eastAsia="ＭＳ ゴシック" w:hAnsi="ＭＳ ゴシック" w:hint="eastAsia"/>
          <w:sz w:val="26"/>
          <w:szCs w:val="26"/>
        </w:rPr>
        <w:t>の概要について</w:t>
      </w:r>
    </w:p>
    <w:p w14:paraId="5439588B" w14:textId="3706B459" w:rsidR="00DE5AC2" w:rsidRDefault="00DE5AC2" w:rsidP="00DE5AC2">
      <w:pPr>
        <w:spacing w:line="360" w:lineRule="exact"/>
        <w:jc w:val="left"/>
        <w:rPr>
          <w:rFonts w:ascii="ＭＳ ゴシック" w:eastAsia="ＭＳ ゴシック" w:hAnsi="ＭＳ ゴシック"/>
          <w:sz w:val="26"/>
          <w:szCs w:val="26"/>
        </w:rPr>
      </w:pPr>
    </w:p>
    <w:p w14:paraId="17419632" w14:textId="77777777" w:rsidR="00DE5AC2" w:rsidRPr="007327DF" w:rsidRDefault="00DE5AC2" w:rsidP="00DE5AC2">
      <w:pPr>
        <w:spacing w:line="360" w:lineRule="exact"/>
        <w:jc w:val="left"/>
        <w:rPr>
          <w:rFonts w:ascii="ＭＳ ゴシック" w:eastAsia="ＭＳ ゴシック" w:hAnsi="ＭＳ ゴシック" w:hint="eastAsia"/>
          <w:sz w:val="26"/>
          <w:szCs w:val="26"/>
        </w:rPr>
      </w:pPr>
    </w:p>
    <w:p w14:paraId="08F486C7" w14:textId="444B3518" w:rsidR="001F7FBF" w:rsidRPr="00983DEB" w:rsidRDefault="001F7FBF" w:rsidP="001F7FBF">
      <w:pPr>
        <w:jc w:val="left"/>
        <w:rPr>
          <w:rFonts w:ascii="ＭＳ ゴシック" w:eastAsia="ＭＳ ゴシック" w:hAnsi="ＭＳ ゴシック"/>
          <w:b/>
          <w:szCs w:val="22"/>
        </w:rPr>
      </w:pPr>
      <w:r w:rsidRPr="00983DEB">
        <w:rPr>
          <w:rFonts w:ascii="ＭＳ ゴシック" w:eastAsia="ＭＳ ゴシック" w:hAnsi="ＭＳ ゴシック" w:hint="eastAsia"/>
          <w:b/>
          <w:szCs w:val="22"/>
        </w:rPr>
        <w:t>１　改正の趣旨</w:t>
      </w:r>
      <w:r w:rsidR="00D07107">
        <w:rPr>
          <w:rFonts w:ascii="ＭＳ ゴシック" w:eastAsia="ＭＳ ゴシック" w:hAnsi="ＭＳ ゴシック" w:hint="eastAsia"/>
          <w:b/>
          <w:szCs w:val="22"/>
        </w:rPr>
        <w:t>及び理由</w:t>
      </w:r>
    </w:p>
    <w:p w14:paraId="132F6610" w14:textId="77777777" w:rsidR="00D07107" w:rsidRDefault="00D07107" w:rsidP="00072690">
      <w:pPr>
        <w:ind w:left="213" w:hangingChars="100" w:hanging="213"/>
        <w:rPr>
          <w:rFonts w:ascii="ＭＳ 明朝" w:hAnsi="ＭＳ 明朝"/>
          <w:szCs w:val="22"/>
        </w:rPr>
      </w:pPr>
      <w:bookmarkStart w:id="1" w:name="_Hlk93418922"/>
      <w:bookmarkStart w:id="2" w:name="_Hlk91492090"/>
      <w:r>
        <w:rPr>
          <w:rFonts w:ascii="ＭＳ 明朝" w:hAnsi="ＭＳ 明朝" w:hint="eastAsia"/>
          <w:szCs w:val="22"/>
        </w:rPr>
        <w:t>（１）趣旨</w:t>
      </w:r>
    </w:p>
    <w:p w14:paraId="3951C7D3" w14:textId="7CF15382" w:rsidR="001F7FBF" w:rsidRDefault="00D07107" w:rsidP="00D07107">
      <w:pPr>
        <w:ind w:leftChars="200" w:left="425" w:firstLineChars="100" w:firstLine="213"/>
        <w:rPr>
          <w:rFonts w:ascii="ＭＳ 明朝" w:hAnsi="ＭＳ 明朝"/>
        </w:rPr>
      </w:pPr>
      <w:bookmarkStart w:id="3" w:name="_Hlk92469278"/>
      <w:bookmarkStart w:id="4" w:name="_Hlk93909104"/>
      <w:bookmarkEnd w:id="1"/>
      <w:r w:rsidRPr="004B29F2">
        <w:rPr>
          <w:rFonts w:ascii="ＭＳ 明朝" w:hAnsi="ＭＳ 明朝" w:hint="eastAsia"/>
        </w:rPr>
        <w:t>「情報公開条例」に基づく公文書の開示と「個人情報保護条例」に基づく個人情報の開示の実施方法のうち、電磁的記録については</w:t>
      </w:r>
      <w:r>
        <w:rPr>
          <w:rFonts w:ascii="ＭＳ 明朝" w:hAnsi="ＭＳ 明朝" w:hint="eastAsia"/>
        </w:rPr>
        <w:t>「</w:t>
      </w:r>
      <w:r w:rsidRPr="004B29F2">
        <w:rPr>
          <w:rFonts w:ascii="ＭＳ 明朝" w:hAnsi="ＭＳ 明朝" w:hint="eastAsia"/>
        </w:rPr>
        <w:t>その種別、情報化の進展状況等を勘案して規則で定める方法により行う。」と</w:t>
      </w:r>
      <w:r>
        <w:rPr>
          <w:rFonts w:ascii="ＭＳ 明朝" w:hAnsi="ＭＳ 明朝" w:hint="eastAsia"/>
        </w:rPr>
        <w:t>各条例で</w:t>
      </w:r>
      <w:r w:rsidRPr="004B29F2">
        <w:rPr>
          <w:rFonts w:ascii="ＭＳ 明朝" w:hAnsi="ＭＳ 明朝" w:hint="eastAsia"/>
        </w:rPr>
        <w:t>定められてい</w:t>
      </w:r>
      <w:r>
        <w:rPr>
          <w:rFonts w:ascii="ＭＳ 明朝" w:hAnsi="ＭＳ 明朝" w:hint="eastAsia"/>
        </w:rPr>
        <w:t>ることから、</w:t>
      </w:r>
      <w:bookmarkEnd w:id="3"/>
      <w:r w:rsidRPr="004B29F2">
        <w:rPr>
          <w:rFonts w:ascii="ＭＳ 明朝" w:hAnsi="ＭＳ 明朝" w:hint="eastAsia"/>
        </w:rPr>
        <w:t>「</w:t>
      </w:r>
      <w:r w:rsidRPr="004B29F2">
        <w:rPr>
          <w:rFonts w:ascii="ＭＳ 明朝" w:hAnsi="ＭＳ 明朝"/>
        </w:rPr>
        <w:t>群馬県情報公開条例施行規則</w:t>
      </w:r>
      <w:r w:rsidRPr="004B29F2">
        <w:rPr>
          <w:rFonts w:ascii="ＭＳ 明朝" w:hAnsi="ＭＳ 明朝" w:hint="eastAsia"/>
        </w:rPr>
        <w:t>」</w:t>
      </w:r>
      <w:r w:rsidRPr="004B29F2">
        <w:rPr>
          <w:rFonts w:ascii="ＭＳ 明朝" w:hAnsi="ＭＳ 明朝"/>
        </w:rPr>
        <w:t>及び</w:t>
      </w:r>
      <w:r w:rsidRPr="004B29F2">
        <w:rPr>
          <w:rFonts w:ascii="ＭＳ 明朝" w:hAnsi="ＭＳ 明朝" w:hint="eastAsia"/>
        </w:rPr>
        <w:t>「</w:t>
      </w:r>
      <w:r w:rsidRPr="004B29F2">
        <w:rPr>
          <w:rFonts w:ascii="ＭＳ 明朝" w:hAnsi="ＭＳ 明朝"/>
        </w:rPr>
        <w:t>群馬県個人情報保護条例施行規則</w:t>
      </w:r>
      <w:r w:rsidRPr="004B29F2">
        <w:rPr>
          <w:rFonts w:ascii="ＭＳ 明朝" w:hAnsi="ＭＳ 明朝" w:hint="eastAsia"/>
        </w:rPr>
        <w:t>」の</w:t>
      </w:r>
      <w:r w:rsidRPr="007A1CFD">
        <w:rPr>
          <w:rFonts w:ascii="ＭＳ 明朝" w:hAnsi="ＭＳ 明朝" w:hint="eastAsia"/>
        </w:rPr>
        <w:t>一部改正</w:t>
      </w:r>
      <w:bookmarkEnd w:id="4"/>
      <w:r w:rsidR="001F7FBF">
        <w:rPr>
          <w:rFonts w:ascii="ＭＳ 明朝" w:hAnsi="ＭＳ 明朝" w:hint="eastAsia"/>
        </w:rPr>
        <w:t>するもの。</w:t>
      </w:r>
      <w:bookmarkEnd w:id="2"/>
    </w:p>
    <w:p w14:paraId="2BFDEC60" w14:textId="77777777" w:rsidR="00D07107" w:rsidRDefault="00D07107" w:rsidP="00D07107">
      <w:pPr>
        <w:rPr>
          <w:rFonts w:ascii="ＭＳ 明朝" w:hAnsi="ＭＳ 明朝"/>
        </w:rPr>
      </w:pPr>
      <w:r>
        <w:rPr>
          <w:rFonts w:ascii="ＭＳ 明朝" w:hAnsi="ＭＳ 明朝" w:hint="eastAsia"/>
        </w:rPr>
        <w:t>（２）理由</w:t>
      </w:r>
    </w:p>
    <w:p w14:paraId="0D29838D" w14:textId="7E9BD0AC" w:rsidR="00D07107" w:rsidRDefault="00D07107" w:rsidP="00D07107">
      <w:pPr>
        <w:ind w:leftChars="200" w:left="425" w:firstLineChars="115" w:firstLine="244"/>
        <w:rPr>
          <w:rFonts w:ascii="ＭＳ 明朝" w:hAnsi="ＭＳ 明朝" w:hint="eastAsia"/>
        </w:rPr>
      </w:pPr>
      <w:r w:rsidRPr="00C67402">
        <w:rPr>
          <w:rFonts w:ascii="ＭＳ 明朝" w:hAnsi="ＭＳ 明朝" w:hint="eastAsia"/>
        </w:rPr>
        <w:t>平成</w:t>
      </w:r>
      <w:r>
        <w:rPr>
          <w:rFonts w:ascii="ＭＳ 明朝" w:hAnsi="ＭＳ 明朝" w:hint="eastAsia"/>
        </w:rPr>
        <w:t>２２</w:t>
      </w:r>
      <w:r w:rsidRPr="00C67402">
        <w:rPr>
          <w:rFonts w:ascii="ＭＳ 明朝" w:hAnsi="ＭＳ 明朝" w:hint="eastAsia"/>
        </w:rPr>
        <w:t>年（２０</w:t>
      </w:r>
      <w:r>
        <w:rPr>
          <w:rFonts w:ascii="ＭＳ 明朝" w:hAnsi="ＭＳ 明朝" w:hint="eastAsia"/>
        </w:rPr>
        <w:t>１０</w:t>
      </w:r>
      <w:r w:rsidRPr="00C67402">
        <w:rPr>
          <w:rFonts w:ascii="ＭＳ 明朝" w:hAnsi="ＭＳ 明朝" w:hint="eastAsia"/>
        </w:rPr>
        <w:t>年）</w:t>
      </w:r>
      <w:r>
        <w:rPr>
          <w:rFonts w:ascii="ＭＳ 明朝" w:hAnsi="ＭＳ 明朝" w:hint="eastAsia"/>
        </w:rPr>
        <w:t>５</w:t>
      </w:r>
      <w:r w:rsidRPr="00C67402">
        <w:rPr>
          <w:rFonts w:ascii="ＭＳ 明朝" w:hAnsi="ＭＳ 明朝" w:hint="eastAsia"/>
        </w:rPr>
        <w:t>月以降</w:t>
      </w:r>
      <w:r>
        <w:rPr>
          <w:rFonts w:ascii="ＭＳ 明朝" w:hAnsi="ＭＳ 明朝" w:hint="eastAsia"/>
        </w:rPr>
        <w:t>は</w:t>
      </w:r>
      <w:r w:rsidRPr="00C67402">
        <w:rPr>
          <w:rFonts w:ascii="ＭＳ 明朝" w:hAnsi="ＭＳ 明朝" w:hint="eastAsia"/>
        </w:rPr>
        <w:t>今回の改正により削除される記録媒体による写しの交付は実績がな</w:t>
      </w:r>
      <w:r>
        <w:rPr>
          <w:rFonts w:ascii="ＭＳ 明朝" w:hAnsi="ＭＳ 明朝" w:hint="eastAsia"/>
        </w:rPr>
        <w:t>いこと</w:t>
      </w:r>
      <w:r w:rsidRPr="00C67402">
        <w:rPr>
          <w:rFonts w:ascii="ＭＳ 明朝" w:hAnsi="ＭＳ 明朝" w:hint="eastAsia"/>
        </w:rPr>
        <w:t>、現在実施機関で取扱い</w:t>
      </w:r>
      <w:r>
        <w:rPr>
          <w:rFonts w:ascii="ＭＳ 明朝" w:hAnsi="ＭＳ 明朝" w:hint="eastAsia"/>
        </w:rPr>
        <w:t>が</w:t>
      </w:r>
      <w:r w:rsidRPr="00C67402">
        <w:rPr>
          <w:rFonts w:ascii="ＭＳ 明朝" w:hAnsi="ＭＳ 明朝" w:hint="eastAsia"/>
        </w:rPr>
        <w:t>ある情報機器の種別、近年一部の情報機器については安定的な取扱いが難しい状況になっていること等を勘案し、実情に合った適切な方法とするため</w:t>
      </w:r>
      <w:bookmarkStart w:id="5" w:name="_GoBack"/>
      <w:bookmarkEnd w:id="5"/>
      <w:r w:rsidRPr="00C67402">
        <w:rPr>
          <w:rFonts w:ascii="ＭＳ 明朝" w:hAnsi="ＭＳ 明朝" w:hint="eastAsia"/>
        </w:rPr>
        <w:t>。</w:t>
      </w:r>
    </w:p>
    <w:p w14:paraId="5EFC9DFB" w14:textId="77777777" w:rsidR="001F7FBF" w:rsidRPr="001F7FBF" w:rsidRDefault="001F7FBF" w:rsidP="001F7FBF">
      <w:pPr>
        <w:jc w:val="left"/>
        <w:rPr>
          <w:rFonts w:ascii="ＭＳ 明朝" w:hAnsi="ＭＳ 明朝"/>
          <w:szCs w:val="22"/>
        </w:rPr>
      </w:pPr>
    </w:p>
    <w:p w14:paraId="19253E9F" w14:textId="109C9FA3" w:rsidR="001F7FBF" w:rsidRPr="00983DEB" w:rsidRDefault="001F7FBF" w:rsidP="001F7FBF">
      <w:pPr>
        <w:jc w:val="left"/>
        <w:rPr>
          <w:rFonts w:ascii="ＭＳ ゴシック" w:eastAsia="ＭＳ ゴシック" w:hAnsi="ＭＳ ゴシック"/>
          <w:b/>
          <w:szCs w:val="22"/>
        </w:rPr>
      </w:pPr>
      <w:r w:rsidRPr="00983DEB">
        <w:rPr>
          <w:rFonts w:ascii="ＭＳ ゴシック" w:eastAsia="ＭＳ ゴシック" w:hAnsi="ＭＳ ゴシック" w:hint="eastAsia"/>
          <w:b/>
          <w:szCs w:val="22"/>
        </w:rPr>
        <w:t>２　規則改正の概要</w:t>
      </w:r>
      <w:r w:rsidR="007327DF" w:rsidRPr="001A5686">
        <w:rPr>
          <w:rFonts w:ascii="ＭＳ ゴシック" w:eastAsia="ＭＳ ゴシック" w:hAnsi="ＭＳ ゴシック" w:hint="eastAsia"/>
        </w:rPr>
        <w:t>（両規則とも共通）</w:t>
      </w:r>
    </w:p>
    <w:p w14:paraId="06406A8E" w14:textId="21C991A0" w:rsidR="001F7FBF" w:rsidRDefault="001F7FBF" w:rsidP="00072690">
      <w:pPr>
        <w:ind w:leftChars="100" w:left="426" w:hangingChars="100" w:hanging="213"/>
        <w:jc w:val="left"/>
        <w:rPr>
          <w:rFonts w:ascii="ＭＳ 明朝" w:hAnsi="ＭＳ 明朝"/>
        </w:rPr>
      </w:pPr>
      <w:r>
        <w:rPr>
          <w:rFonts w:ascii="ＭＳ 明朝" w:hAnsi="ＭＳ 明朝" w:hint="eastAsia"/>
        </w:rPr>
        <w:t>・</w:t>
      </w:r>
      <w:r w:rsidR="00072690">
        <w:rPr>
          <w:rFonts w:ascii="ＭＳ 明朝" w:hAnsi="ＭＳ 明朝" w:hint="eastAsia"/>
        </w:rPr>
        <w:t>電磁的記録の開示方法から録音</w:t>
      </w:r>
      <w:r>
        <w:rPr>
          <w:rFonts w:ascii="ＭＳ 明朝" w:hAnsi="ＭＳ 明朝" w:hint="eastAsia"/>
        </w:rPr>
        <w:t>カセットテープ、ビデオカセットテープ及びフロッピーディスクを削除する。</w:t>
      </w:r>
    </w:p>
    <w:p w14:paraId="75E2C2EE" w14:textId="77777777" w:rsidR="005E3B14" w:rsidRDefault="00072690" w:rsidP="005E3B14">
      <w:pPr>
        <w:ind w:leftChars="100" w:left="426" w:hangingChars="100" w:hanging="213"/>
        <w:jc w:val="left"/>
        <w:rPr>
          <w:rFonts w:ascii="ＭＳ 明朝" w:hAnsi="ＭＳ 明朝"/>
        </w:rPr>
      </w:pPr>
      <w:bookmarkStart w:id="6" w:name="_Hlk91491796"/>
      <w:r>
        <w:rPr>
          <w:rFonts w:ascii="ＭＳ 明朝" w:hAnsi="ＭＳ 明朝" w:hint="eastAsia"/>
        </w:rPr>
        <w:t>・</w:t>
      </w:r>
      <w:r w:rsidR="007327DF">
        <w:rPr>
          <w:rFonts w:ascii="ＭＳ 明朝" w:hAnsi="ＭＳ 明朝" w:hint="eastAsia"/>
        </w:rPr>
        <w:t>費用負担に係る額から録音カセットテープ、ビデオカセットテープ及びフロッピーディスクに係る費用負担額を削除する。</w:t>
      </w:r>
      <w:bookmarkEnd w:id="6"/>
    </w:p>
    <w:p w14:paraId="1AF2FEBA" w14:textId="77777777" w:rsidR="007327DF" w:rsidRDefault="007327DF" w:rsidP="001F7FBF">
      <w:pPr>
        <w:jc w:val="left"/>
        <w:rPr>
          <w:rFonts w:ascii="ＭＳ ゴシック" w:eastAsia="ＭＳ ゴシック" w:hAnsi="ＭＳ ゴシック"/>
          <w:szCs w:val="22"/>
        </w:rPr>
      </w:pPr>
    </w:p>
    <w:p w14:paraId="5A9CFCE9" w14:textId="0E9B2582" w:rsidR="001F7FBF" w:rsidRPr="00983DEB" w:rsidRDefault="005E3B14" w:rsidP="001F7FBF">
      <w:pPr>
        <w:jc w:val="left"/>
        <w:rPr>
          <w:rFonts w:ascii="ＭＳ ゴシック" w:eastAsia="ＭＳ ゴシック" w:hAnsi="ＭＳ ゴシック"/>
          <w:b/>
          <w:szCs w:val="22"/>
        </w:rPr>
      </w:pPr>
      <w:r>
        <w:rPr>
          <w:rFonts w:ascii="ＭＳ ゴシック" w:eastAsia="ＭＳ ゴシック" w:hAnsi="ＭＳ ゴシック" w:hint="eastAsia"/>
          <w:b/>
          <w:szCs w:val="22"/>
        </w:rPr>
        <w:t>３</w:t>
      </w:r>
      <w:r w:rsidR="001F7FBF" w:rsidRPr="00983DEB">
        <w:rPr>
          <w:rFonts w:ascii="ＭＳ ゴシック" w:eastAsia="ＭＳ ゴシック" w:hAnsi="ＭＳ ゴシック" w:hint="eastAsia"/>
          <w:b/>
          <w:szCs w:val="22"/>
        </w:rPr>
        <w:t xml:space="preserve">　施行日</w:t>
      </w:r>
    </w:p>
    <w:p w14:paraId="7B5B023E" w14:textId="5C0C190A" w:rsidR="001F7FBF" w:rsidRPr="001F7FBF" w:rsidRDefault="001F7FBF" w:rsidP="001F7FBF">
      <w:pPr>
        <w:jc w:val="left"/>
        <w:rPr>
          <w:rFonts w:ascii="ＭＳ 明朝" w:hAnsi="ＭＳ 明朝"/>
          <w:szCs w:val="22"/>
        </w:rPr>
      </w:pPr>
      <w:r>
        <w:rPr>
          <w:rFonts w:ascii="ＭＳ 明朝" w:hAnsi="ＭＳ 明朝" w:hint="eastAsia"/>
          <w:szCs w:val="22"/>
        </w:rPr>
        <w:t xml:space="preserve">　　令和４年４月１日</w:t>
      </w:r>
    </w:p>
    <w:sectPr w:rsidR="001F7FBF" w:rsidRPr="001F7FBF" w:rsidSect="001F7FBF">
      <w:pgSz w:w="11906" w:h="16838"/>
      <w:pgMar w:top="1701" w:right="1418" w:bottom="1418" w:left="1418"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AEDE2" w14:textId="77777777" w:rsidR="001F7FBF" w:rsidRDefault="001F7FBF" w:rsidP="001F7FBF">
      <w:r>
        <w:separator/>
      </w:r>
    </w:p>
  </w:endnote>
  <w:endnote w:type="continuationSeparator" w:id="0">
    <w:p w14:paraId="716960B6" w14:textId="77777777" w:rsidR="001F7FBF" w:rsidRDefault="001F7FBF" w:rsidP="001F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0C96" w14:textId="77777777" w:rsidR="001F7FBF" w:rsidRDefault="001F7FBF" w:rsidP="001F7FBF">
      <w:r>
        <w:separator/>
      </w:r>
    </w:p>
  </w:footnote>
  <w:footnote w:type="continuationSeparator" w:id="0">
    <w:p w14:paraId="7CC670A6" w14:textId="77777777" w:rsidR="001F7FBF" w:rsidRDefault="001F7FBF" w:rsidP="001F7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4"/>
    <w:rsid w:val="00065C3A"/>
    <w:rsid w:val="00072690"/>
    <w:rsid w:val="00125FC1"/>
    <w:rsid w:val="001F7FBF"/>
    <w:rsid w:val="00262E8E"/>
    <w:rsid w:val="00274314"/>
    <w:rsid w:val="002836F8"/>
    <w:rsid w:val="005075F0"/>
    <w:rsid w:val="005177A0"/>
    <w:rsid w:val="005B3890"/>
    <w:rsid w:val="005E3B14"/>
    <w:rsid w:val="00630B4A"/>
    <w:rsid w:val="00701E93"/>
    <w:rsid w:val="007327DF"/>
    <w:rsid w:val="00983DEB"/>
    <w:rsid w:val="00BE6A93"/>
    <w:rsid w:val="00CA0714"/>
    <w:rsid w:val="00D07107"/>
    <w:rsid w:val="00D60A8C"/>
    <w:rsid w:val="00DE5AC2"/>
    <w:rsid w:val="00F76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F11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FBF"/>
    <w:pPr>
      <w:widowControl w:val="0"/>
      <w:overflowPunct w:val="0"/>
      <w:jc w:val="both"/>
    </w:pPr>
    <w:rPr>
      <w:rFonts w:ascii="Times New Roman" w:eastAsia="ＭＳ 明朝" w:hAnsi="Times New Roman"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FBF"/>
    <w:pPr>
      <w:tabs>
        <w:tab w:val="center" w:pos="4252"/>
        <w:tab w:val="right" w:pos="8504"/>
      </w:tabs>
      <w:overflowPunct/>
      <w:snapToGrid w:val="0"/>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1F7FBF"/>
  </w:style>
  <w:style w:type="paragraph" w:styleId="a5">
    <w:name w:val="footer"/>
    <w:basedOn w:val="a"/>
    <w:link w:val="a6"/>
    <w:uiPriority w:val="99"/>
    <w:unhideWhenUsed/>
    <w:rsid w:val="001F7FBF"/>
    <w:pPr>
      <w:tabs>
        <w:tab w:val="center" w:pos="4252"/>
        <w:tab w:val="right" w:pos="8504"/>
      </w:tabs>
      <w:overflowPunct/>
      <w:snapToGrid w:val="0"/>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1F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2022-01-24T01:18:00Z</dcterms:created>
  <dcterms:modified xsi:type="dcterms:W3CDTF">2022-01-24T01:18:00Z</dcterms:modified>
</cp:coreProperties>
</file>