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DD8D" w14:textId="77777777"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4D53779" w14:textId="77777777"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14:paraId="32BE0136" w14:textId="77777777"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14:paraId="3E414FF5" w14:textId="77777777"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14:paraId="6AA52D96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14:paraId="5DD2CD8D" w14:textId="77777777"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14:paraId="7B246FF0" w14:textId="77777777"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14:paraId="3FE74299" w14:textId="77777777"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25F2BD87" w14:textId="77777777"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14:paraId="6C5DA4A1" w14:textId="77777777"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14:paraId="5F81A45B" w14:textId="77777777"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0B8B183E" w14:textId="77777777"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14:paraId="722DCC8D" w14:textId="77777777"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14:paraId="620D28BE" w14:textId="77777777"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14:paraId="479FEB73" w14:textId="77777777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14:paraId="2DE0F40A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14:paraId="29FEF681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14:paraId="354388A8" w14:textId="77777777"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7ADE6E0B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14:paraId="4230941B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14:paraId="5CAEB03D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14:paraId="34AC0B99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4745B497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14:paraId="582DCDAF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14:paraId="7038A1B1" w14:textId="77777777"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14:paraId="34519612" w14:textId="77777777" w:rsidTr="00A2336B">
        <w:trPr>
          <w:trHeight w:val="1440"/>
        </w:trPr>
        <w:tc>
          <w:tcPr>
            <w:tcW w:w="1838" w:type="dxa"/>
            <w:vAlign w:val="center"/>
          </w:tcPr>
          <w:p w14:paraId="5D188732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11078300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14:paraId="683957D0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7AEAA4F8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14:paraId="16C7B934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718C427" w14:textId="77777777"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　　）</w:t>
            </w:r>
          </w:p>
          <w:p w14:paraId="5C29D1DA" w14:textId="77777777"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4B646F30" w14:textId="77777777" w:rsidR="00F107F6" w:rsidRDefault="003D6B7F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14:paraId="670A59DB" w14:textId="77777777" w:rsidR="00F107F6" w:rsidRDefault="003D6B7F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14:paraId="13260319" w14:textId="77777777"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14:paraId="3BC90DE0" w14:textId="77777777" w:rsidTr="00A2336B">
        <w:trPr>
          <w:trHeight w:val="1440"/>
        </w:trPr>
        <w:tc>
          <w:tcPr>
            <w:tcW w:w="1838" w:type="dxa"/>
            <w:vAlign w:val="center"/>
          </w:tcPr>
          <w:p w14:paraId="38F70F06" w14:textId="77777777" w:rsidR="00F107F6" w:rsidRDefault="0010730B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10730B">
              <w:rPr>
                <w:rFonts w:ascii="HGPｺﾞｼｯｸM" w:eastAsia="HGPｺﾞｼｯｸM"/>
                <w:sz w:val="56"/>
              </w:rPr>
              <w:t>○</w:t>
            </w:r>
          </w:p>
        </w:tc>
        <w:tc>
          <w:tcPr>
            <w:tcW w:w="1843" w:type="dxa"/>
            <w:vAlign w:val="center"/>
          </w:tcPr>
          <w:p w14:paraId="790834E4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14:paraId="4AE1F541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14:paraId="598AA424" w14:textId="77777777"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14:paraId="24AA95F4" w14:textId="22BC8996" w:rsidR="006217EA" w:rsidRPr="009672C4" w:rsidRDefault="009672C4" w:rsidP="00176E0E">
            <w:pPr>
              <w:spacing w:line="480" w:lineRule="exact"/>
              <w:jc w:val="center"/>
              <w:rPr>
                <w:rFonts w:ascii="HGPｺﾞｼｯｸM" w:eastAsia="HGPｺﾞｼｯｸM"/>
                <w:color w:val="A6A6A6" w:themeColor="background1" w:themeShade="A6"/>
                <w:sz w:val="28"/>
                <w:szCs w:val="20"/>
              </w:rPr>
            </w:pPr>
            <w:r w:rsidRPr="009672C4">
              <w:rPr>
                <w:rFonts w:ascii="HGPｺﾞｼｯｸM" w:eastAsia="HGPｺﾞｼｯｸM" w:hint="eastAsia"/>
                <w:color w:val="A6A6A6" w:themeColor="background1" w:themeShade="A6"/>
                <w:sz w:val="28"/>
                <w:szCs w:val="20"/>
              </w:rPr>
              <w:t>1</w:t>
            </w:r>
            <w:r w:rsidR="00943B53" w:rsidRPr="009672C4">
              <w:rPr>
                <w:rFonts w:ascii="HGPｺﾞｼｯｸM" w:eastAsia="HGPｺﾞｼｯｸM"/>
                <w:color w:val="A6A6A6" w:themeColor="background1" w:themeShade="A6"/>
                <w:sz w:val="28"/>
                <w:szCs w:val="20"/>
              </w:rPr>
              <w:t>F</w:t>
            </w:r>
            <w:r w:rsidRPr="009672C4">
              <w:rPr>
                <w:rFonts w:ascii="HGPｺﾞｼｯｸM" w:eastAsia="HGPｺﾞｼｯｸM" w:hint="eastAsia"/>
                <w:color w:val="A6A6A6" w:themeColor="background1" w:themeShade="A6"/>
                <w:sz w:val="28"/>
                <w:szCs w:val="20"/>
              </w:rPr>
              <w:t>本館フロア中央</w:t>
            </w:r>
            <w:r w:rsidR="00943B53" w:rsidRPr="009672C4">
              <w:rPr>
                <w:rFonts w:ascii="HGPｺﾞｼｯｸM" w:eastAsia="HGPｺﾞｼｯｸM" w:hint="eastAsia"/>
                <w:color w:val="A6A6A6" w:themeColor="background1" w:themeShade="A6"/>
                <w:sz w:val="28"/>
                <w:szCs w:val="20"/>
              </w:rPr>
              <w:t xml:space="preserve">　</w:t>
            </w:r>
          </w:p>
          <w:p w14:paraId="2BA86AE6" w14:textId="5780A197" w:rsidR="00F107F6" w:rsidRPr="00176E0E" w:rsidRDefault="009672C4" w:rsidP="00176E0E">
            <w:pPr>
              <w:spacing w:line="480" w:lineRule="exact"/>
              <w:jc w:val="center"/>
              <w:rPr>
                <w:rFonts w:ascii="HGPｺﾞｼｯｸM" w:eastAsia="HGPｺﾞｼｯｸM"/>
                <w:color w:val="A6A6A6" w:themeColor="background1" w:themeShade="A6"/>
                <w:sz w:val="36"/>
              </w:rPr>
            </w:pPr>
            <w:r>
              <w:rPr>
                <w:rFonts w:ascii="HGPｺﾞｼｯｸM" w:eastAsia="HGPｺﾞｼｯｸM" w:hint="eastAsia"/>
                <w:color w:val="A6A6A6" w:themeColor="background1" w:themeShade="A6"/>
                <w:sz w:val="28"/>
                <w:szCs w:val="20"/>
              </w:rPr>
              <w:t>2F本館外来前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14:paraId="7719B57F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14:paraId="3054AEF7" w14:textId="77777777"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14:paraId="2B26238B" w14:textId="77777777"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712E44D0" w14:textId="77777777" w:rsidR="00121EC5" w:rsidRDefault="00121EC5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14:paraId="1712DE0B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14:paraId="49DD16D9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14:paraId="41C26E48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避難時間に余裕がある場合のみ施設外避難を行う。</w:t>
      </w:r>
    </w:p>
    <w:p w14:paraId="5B0D85C3" w14:textId="77777777"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EF3C2" w14:textId="77777777" w:rsidR="003D6B7F" w:rsidRDefault="003D6B7F" w:rsidP="00303338">
      <w:r>
        <w:separator/>
      </w:r>
    </w:p>
  </w:endnote>
  <w:endnote w:type="continuationSeparator" w:id="0">
    <w:p w14:paraId="0920A685" w14:textId="77777777" w:rsidR="003D6B7F" w:rsidRDefault="003D6B7F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7E9B2" w14:textId="77777777" w:rsidR="003D6B7F" w:rsidRDefault="003D6B7F" w:rsidP="00303338">
      <w:r>
        <w:separator/>
      </w:r>
    </w:p>
  </w:footnote>
  <w:footnote w:type="continuationSeparator" w:id="0">
    <w:p w14:paraId="49705FEB" w14:textId="77777777" w:rsidR="003D6B7F" w:rsidRDefault="003D6B7F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733B3"/>
    <w:rsid w:val="00075E2B"/>
    <w:rsid w:val="0010730B"/>
    <w:rsid w:val="00121EC5"/>
    <w:rsid w:val="00121FC3"/>
    <w:rsid w:val="00176E0E"/>
    <w:rsid w:val="001E1DE1"/>
    <w:rsid w:val="00245DE3"/>
    <w:rsid w:val="00303338"/>
    <w:rsid w:val="003D5524"/>
    <w:rsid w:val="003D6B7F"/>
    <w:rsid w:val="00437993"/>
    <w:rsid w:val="004465BA"/>
    <w:rsid w:val="004E1850"/>
    <w:rsid w:val="0054010C"/>
    <w:rsid w:val="0058252B"/>
    <w:rsid w:val="006217EA"/>
    <w:rsid w:val="00677E4B"/>
    <w:rsid w:val="008902AA"/>
    <w:rsid w:val="00943B53"/>
    <w:rsid w:val="009672C4"/>
    <w:rsid w:val="009A1CB1"/>
    <w:rsid w:val="00A21AC3"/>
    <w:rsid w:val="00A2336B"/>
    <w:rsid w:val="00AE3663"/>
    <w:rsid w:val="00B65504"/>
    <w:rsid w:val="00BC494F"/>
    <w:rsid w:val="00C52E90"/>
    <w:rsid w:val="00D30C40"/>
    <w:rsid w:val="00D96C53"/>
    <w:rsid w:val="00ED5958"/>
    <w:rsid w:val="00F107F6"/>
    <w:rsid w:val="00F30AFC"/>
    <w:rsid w:val="00F3503E"/>
    <w:rsid w:val="00F71321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3E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2020-07-30T14:04:00Z</dcterms:modified>
</cp:coreProperties>
</file>