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休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所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・休校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994B55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94B55" w:rsidRPr="00994B55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:rsidTr="00CE5370">
        <w:tc>
          <w:tcPr>
            <w:tcW w:w="1702" w:type="dxa"/>
          </w:tcPr>
          <w:p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EE49B0" w:rsidRPr="00EE49B0" w:rsidRDefault="008A54ED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を事前に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:rsidR="00EE49B0" w:rsidRPr="00EE49B0" w:rsidRDefault="008A54ED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:rsidR="00EE49B0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通常通りに施設・学校を開けているが、</w:t>
            </w:r>
            <w:r w:rsidRPr="00337233"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:rsidR="00846A9C" w:rsidRPr="00C009DE" w:rsidRDefault="00B97D33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:rsidTr="006243E4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05929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0424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:rsidR="00846A9C" w:rsidRPr="00A7612F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095127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96594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34979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6398107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910471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86964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36356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76559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395755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8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49186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35121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892966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2716030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</w:t>
            </w:r>
            <w:r w:rsidR="00994B55" w:rsidRPr="00994B55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役場の保健福祉課長と相談のうえ、判断</w:t>
            </w:r>
            <w:r w:rsidR="00994B55" w:rsidRPr="00994B5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</w:tc>
      </w:tr>
      <w:tr w:rsidR="00846A9C" w:rsidTr="006243E4">
        <w:tc>
          <w:tcPr>
            <w:tcW w:w="1702" w:type="dxa"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E16C3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7669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70644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393423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7811934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81676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1186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17965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47906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00446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817489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4146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16162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E9781A" wp14:editId="261515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FF6745" wp14:editId="1B296B34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:rsidTr="000E16C3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</w:t>
            </w:r>
            <w:r w:rsidR="002F3B7C">
              <w:rPr>
                <w:rFonts w:ascii="HGPｺﾞｼｯｸM" w:eastAsia="HGPｺﾞｼｯｸM" w:hint="eastAsia"/>
                <w:sz w:val="22"/>
              </w:rPr>
              <w:t>休所や学校休校</w:t>
            </w:r>
            <w:r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大雨警報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077551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851981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昼から対応</w:t>
            </w:r>
          </w:p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21124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116346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4380611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03878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506220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A54E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16443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施設利用者</w:t>
            </w:r>
            <w:r w:rsidR="002F3B7C">
              <w:rPr>
                <w:rFonts w:ascii="HGPｺﾞｼｯｸM" w:eastAsia="HGPｺﾞｼｯｸM" w:hint="eastAsia"/>
                <w:sz w:val="22"/>
              </w:rPr>
              <w:t>や子ども</w:t>
            </w:r>
            <w:r w:rsidRPr="00846A9C">
              <w:rPr>
                <w:rFonts w:ascii="HGPｺﾞｼｯｸM" w:eastAsia="HGPｺﾞｼｯｸM" w:hint="eastAsia"/>
                <w:sz w:val="22"/>
              </w:rPr>
              <w:t>の送迎や引き渡しを開始できる体制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EE49B0">
        <w:trPr>
          <w:trHeight w:val="2251"/>
        </w:trPr>
        <w:tc>
          <w:tcPr>
            <w:tcW w:w="1702" w:type="dxa"/>
          </w:tcPr>
          <w:p w:rsidR="002F3B7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休所・休校</w:t>
            </w:r>
          </w:p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68797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1736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9003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029431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8A54E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122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</w:t>
            </w:r>
            <w:r w:rsidR="00994B55" w:rsidRPr="00994B55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役場</w:t>
            </w:r>
            <w:r w:rsidR="00994B55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の</w:t>
            </w:r>
            <w:r w:rsidR="00994B55" w:rsidRPr="00994B55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保健福祉課長と相談のうえ、判断</w:t>
            </w:r>
            <w:r w:rsidR="00994B5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846A9C" w:rsidRPr="00846A9C" w:rsidRDefault="008A54E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627507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:rsidR="00846A9C" w:rsidRPr="00EE49B0" w:rsidRDefault="008A54E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EE49B0" w:rsidRDefault="008A54E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9745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EE49B0" w:rsidRDefault="008A54E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EE49B0" w:rsidRDefault="008A54E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EE49B0" w:rsidRDefault="008A54E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05355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337233" w:rsidRPr="00846A9C" w:rsidRDefault="008A54ED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159722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4B5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</w:t>
            </w:r>
            <w:r w:rsidR="00994B55" w:rsidRPr="00994B55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役場</w:t>
            </w:r>
            <w:r w:rsidR="00994B55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の</w:t>
            </w:r>
            <w:r w:rsidR="00994B55" w:rsidRPr="00994B55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保健福祉課長と相談のうえ、判断</w:t>
            </w:r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）</w:t>
            </w:r>
          </w:p>
          <w:p w:rsidR="00846A9C" w:rsidRPr="00EE49B0" w:rsidRDefault="008A54ED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73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ED" w:rsidRDefault="008A54ED" w:rsidP="00384843">
      <w:r>
        <w:separator/>
      </w:r>
    </w:p>
  </w:endnote>
  <w:endnote w:type="continuationSeparator" w:id="0">
    <w:p w:rsidR="008A54ED" w:rsidRDefault="008A54ED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ED" w:rsidRDefault="008A54ED" w:rsidP="00384843">
      <w:r>
        <w:separator/>
      </w:r>
    </w:p>
  </w:footnote>
  <w:footnote w:type="continuationSeparator" w:id="0">
    <w:p w:rsidR="008A54ED" w:rsidRDefault="008A54ED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0D4D4E"/>
    <w:rsid w:val="00107549"/>
    <w:rsid w:val="00121FC3"/>
    <w:rsid w:val="00181809"/>
    <w:rsid w:val="001859A1"/>
    <w:rsid w:val="001F0FAD"/>
    <w:rsid w:val="0027059E"/>
    <w:rsid w:val="00284AB4"/>
    <w:rsid w:val="002F3B7C"/>
    <w:rsid w:val="00337233"/>
    <w:rsid w:val="00384843"/>
    <w:rsid w:val="003D31BE"/>
    <w:rsid w:val="0054010C"/>
    <w:rsid w:val="00577B85"/>
    <w:rsid w:val="005D603A"/>
    <w:rsid w:val="006C2A0B"/>
    <w:rsid w:val="00741046"/>
    <w:rsid w:val="007D285B"/>
    <w:rsid w:val="007F2136"/>
    <w:rsid w:val="00846A9C"/>
    <w:rsid w:val="00855641"/>
    <w:rsid w:val="008A54ED"/>
    <w:rsid w:val="009526A8"/>
    <w:rsid w:val="00965971"/>
    <w:rsid w:val="00994B55"/>
    <w:rsid w:val="009A5A2A"/>
    <w:rsid w:val="009B4927"/>
    <w:rsid w:val="00A7612F"/>
    <w:rsid w:val="00A93736"/>
    <w:rsid w:val="00AC0C23"/>
    <w:rsid w:val="00B35A75"/>
    <w:rsid w:val="00B9689F"/>
    <w:rsid w:val="00B97D33"/>
    <w:rsid w:val="00BF4617"/>
    <w:rsid w:val="00C009DE"/>
    <w:rsid w:val="00C23939"/>
    <w:rsid w:val="00C52E90"/>
    <w:rsid w:val="00CE648F"/>
    <w:rsid w:val="00D350E7"/>
    <w:rsid w:val="00D543C4"/>
    <w:rsid w:val="00E61CD9"/>
    <w:rsid w:val="00EC2EC8"/>
    <w:rsid w:val="00ED5958"/>
    <w:rsid w:val="00EE49B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2B7E-77A1-4E3D-84D4-81DFD581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2019-08-29T06:40:00Z</dcterms:created>
  <dcterms:modified xsi:type="dcterms:W3CDTF">2019-08-29T06:40:00Z</dcterms:modified>
</cp:coreProperties>
</file>