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6E" w:rsidRPr="00BE5B23" w:rsidRDefault="00FC0B3E" w:rsidP="00794E99">
      <w:pPr>
        <w:jc w:val="right"/>
        <w:rPr>
          <w:rFonts w:ascii="HGP創英角ｺﾞｼｯｸUB" w:eastAsia="HGP創英角ｺﾞｼｯｸUB" w:hAnsi="HGP創英角ｺﾞｼｯｸUB"/>
          <w:sz w:val="40"/>
        </w:rPr>
      </w:pPr>
      <w:bookmarkStart w:id="0" w:name="_GoBack"/>
      <w:bookmarkEnd w:id="0"/>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rsidR="00794E99" w:rsidRPr="00BE5B23" w:rsidRDefault="00794E99" w:rsidP="00794E99">
      <w:pPr>
        <w:wordWrap w:val="0"/>
        <w:jc w:val="right"/>
        <w:rPr>
          <w:rFonts w:ascii="HGPｺﾞｼｯｸM" w:eastAsia="HGPｺﾞｼｯｸM"/>
          <w:sz w:val="36"/>
        </w:rPr>
      </w:pPr>
      <w:r w:rsidRPr="00BE5B23">
        <w:rPr>
          <w:rFonts w:ascii="HGPｺﾞｼｯｸM" w:eastAsia="HGPｺﾞｼｯｸM" w:hint="eastAsia"/>
          <w:sz w:val="36"/>
        </w:rPr>
        <w:t>年</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月</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w:t>
      </w:r>
      <w:r w:rsidR="006F2968" w:rsidRPr="006F2968">
        <w:rPr>
          <w:rFonts w:ascii="HGPｺﾞｼｯｸM" w:eastAsia="HGPｺﾞｼｯｸM" w:hint="eastAsia"/>
          <w:color w:val="808080" w:themeColor="background1" w:themeShade="80"/>
          <w:sz w:val="32"/>
        </w:rPr>
        <w:t>当校</w:t>
      </w:r>
      <w:r w:rsidRPr="00BE5B23">
        <w:rPr>
          <w:rFonts w:ascii="HGPｺﾞｼｯｸM" w:eastAsia="HGPｺﾞｼｯｸM" w:hint="eastAsia"/>
          <w:sz w:val="32"/>
        </w:rPr>
        <w:t>の</w:t>
      </w:r>
      <w:r w:rsidR="006F2968" w:rsidRPr="006F2968">
        <w:rPr>
          <w:rFonts w:ascii="HGPｺﾞｼｯｸM" w:eastAsia="HGPｺﾞｼｯｸM" w:hint="eastAsia"/>
          <w:color w:val="808080" w:themeColor="background1" w:themeShade="80"/>
          <w:sz w:val="32"/>
        </w:rPr>
        <w:t>生徒・職員</w:t>
      </w:r>
      <w:r w:rsidRPr="00BE5B23">
        <w:rPr>
          <w:rFonts w:ascii="HGPｺﾞｼｯｸM" w:eastAsia="HGPｺﾞｼｯｸM" w:hint="eastAsia"/>
          <w:sz w:val="32"/>
        </w:rPr>
        <w:t>の土砂災害時の円滑かつ迅速な避難の確保を図ることを目的とする。</w:t>
      </w:r>
    </w:p>
    <w:p w:rsidR="00794E99" w:rsidRPr="00794E99" w:rsidRDefault="00794E99" w:rsidP="00794E99">
      <w:pPr>
        <w:ind w:right="-1"/>
        <w:jc w:val="left"/>
      </w:pP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計画を作成及び必要に応じて見直し・修正をしたときは、土砂災害防止法第八条の二第２項に基づき、遅滞なく、当該計画を市町村長へ報告する。</w:t>
      </w:r>
    </w:p>
    <w:p w:rsidR="00794E99" w:rsidRDefault="00794E99" w:rsidP="00794E99">
      <w:pPr>
        <w:jc w:val="left"/>
      </w:pPr>
    </w:p>
    <w:p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w:t>
      </w:r>
      <w:r w:rsidR="006F2968" w:rsidRPr="006F2968">
        <w:rPr>
          <w:rFonts w:ascii="HGPｺﾞｼｯｸM" w:eastAsia="HGPｺﾞｼｯｸM" w:hint="eastAsia"/>
          <w:color w:val="808080" w:themeColor="background1" w:themeShade="80"/>
          <w:sz w:val="32"/>
        </w:rPr>
        <w:t>当校</w:t>
      </w:r>
      <w:r w:rsidRPr="00FA4E9F">
        <w:rPr>
          <w:rFonts w:ascii="HGPｺﾞｼｯｸM" w:eastAsia="HGPｺﾞｼｯｸM" w:hint="eastAsia"/>
          <w:sz w:val="32"/>
        </w:rPr>
        <w:t>に勤務又は利用する全ての者に適用するものとする。</w:t>
      </w:r>
    </w:p>
    <w:p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w:t>
      </w:r>
      <w:r w:rsidR="00663F0E" w:rsidRPr="00663F0E">
        <w:rPr>
          <w:rFonts w:ascii="HGPｺﾞｼｯｸM" w:eastAsia="HGPｺﾞｼｯｸM" w:hint="eastAsia"/>
          <w:color w:val="808080" w:themeColor="background1" w:themeShade="80"/>
          <w:sz w:val="36"/>
        </w:rPr>
        <w:t>当校</w:t>
      </w:r>
      <w:r w:rsidRPr="00FA4E9F">
        <w:rPr>
          <w:rFonts w:ascii="HGPｺﾞｼｯｸM" w:eastAsia="HGPｺﾞｼｯｸM" w:hint="eastAsia"/>
          <w:sz w:val="36"/>
        </w:rPr>
        <w:t>の状況】</w:t>
      </w:r>
    </w:p>
    <w:tbl>
      <w:tblPr>
        <w:tblStyle w:val="a3"/>
        <w:tblW w:w="0" w:type="auto"/>
        <w:tblLook w:val="04A0" w:firstRow="1" w:lastRow="0" w:firstColumn="1" w:lastColumn="0" w:noHBand="0" w:noVBand="1"/>
      </w:tblPr>
      <w:tblGrid>
        <w:gridCol w:w="2614"/>
        <w:gridCol w:w="2614"/>
        <w:gridCol w:w="2614"/>
        <w:gridCol w:w="2614"/>
      </w:tblGrid>
      <w:tr w:rsidR="00BE5B23" w:rsidRPr="00382178" w:rsidTr="0087329B">
        <w:trPr>
          <w:trHeight w:val="567"/>
        </w:trPr>
        <w:tc>
          <w:tcPr>
            <w:tcW w:w="10456" w:type="dxa"/>
            <w:gridSpan w:val="4"/>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rsidTr="0087329B">
        <w:trPr>
          <w:trHeight w:val="567"/>
        </w:trPr>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間・夜　間</w:t>
            </w:r>
          </w:p>
        </w:tc>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休　日</w:t>
            </w:r>
          </w:p>
        </w:tc>
      </w:tr>
      <w:tr w:rsidR="00BE5B23" w:rsidRPr="00382178" w:rsidTr="0087329B">
        <w:trPr>
          <w:trHeight w:val="567"/>
        </w:trPr>
        <w:tc>
          <w:tcPr>
            <w:tcW w:w="2614" w:type="dxa"/>
            <w:shd w:val="clear" w:color="auto" w:fill="7F7F7F" w:themeFill="text1" w:themeFillTint="80"/>
            <w:vAlign w:val="center"/>
          </w:tcPr>
          <w:p w:rsidR="00BE5B23" w:rsidRPr="0087329B" w:rsidRDefault="006F2968" w:rsidP="00FA4E9F">
            <w:pPr>
              <w:jc w:val="center"/>
              <w:rPr>
                <w:rFonts w:ascii="HGPｺﾞｼｯｸM" w:eastAsia="HGPｺﾞｼｯｸM"/>
                <w:color w:val="FFFFFF" w:themeColor="background1"/>
                <w:sz w:val="32"/>
              </w:rPr>
            </w:pPr>
            <w:r>
              <w:rPr>
                <w:rFonts w:ascii="HGPｺﾞｼｯｸM" w:eastAsia="HGPｺﾞｼｯｸM" w:hint="eastAsia"/>
                <w:color w:val="FFFFFF" w:themeColor="background1"/>
                <w:sz w:val="32"/>
              </w:rPr>
              <w:t>生徒</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職員</w:t>
            </w:r>
          </w:p>
        </w:tc>
        <w:tc>
          <w:tcPr>
            <w:tcW w:w="2614" w:type="dxa"/>
            <w:shd w:val="clear" w:color="auto" w:fill="7F7F7F" w:themeFill="text1" w:themeFillTint="80"/>
            <w:vAlign w:val="center"/>
          </w:tcPr>
          <w:p w:rsidR="00BE5B23" w:rsidRPr="0087329B" w:rsidRDefault="006F2968" w:rsidP="00FA4E9F">
            <w:pPr>
              <w:jc w:val="center"/>
              <w:rPr>
                <w:rFonts w:ascii="HGPｺﾞｼｯｸM" w:eastAsia="HGPｺﾞｼｯｸM"/>
                <w:color w:val="FFFFFF" w:themeColor="background1"/>
                <w:sz w:val="32"/>
              </w:rPr>
            </w:pPr>
            <w:r>
              <w:rPr>
                <w:rFonts w:ascii="HGPｺﾞｼｯｸM" w:eastAsia="HGPｺﾞｼｯｸM" w:hint="eastAsia"/>
                <w:color w:val="FFFFFF" w:themeColor="background1"/>
                <w:sz w:val="32"/>
              </w:rPr>
              <w:t>生徒</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職員</w:t>
            </w:r>
          </w:p>
        </w:tc>
      </w:tr>
      <w:tr w:rsidR="00BE5B23" w:rsidRPr="00382178" w:rsidTr="0087329B">
        <w:trPr>
          <w:trHeight w:val="567"/>
        </w:trPr>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rsidTr="0054111D">
        <w:trPr>
          <w:trHeight w:val="907"/>
        </w:trPr>
        <w:tc>
          <w:tcPr>
            <w:tcW w:w="2614" w:type="dxa"/>
            <w:vAlign w:val="center"/>
          </w:tcPr>
          <w:p w:rsidR="00BE5B23" w:rsidRPr="0087329B" w:rsidRDefault="0087329B" w:rsidP="00FA4E9F">
            <w:pPr>
              <w:jc w:val="center"/>
              <w:rPr>
                <w:rFonts w:ascii="HGPｺﾞｼｯｸM" w:eastAsia="HGPｺﾞｼｯｸM"/>
                <w:sz w:val="32"/>
              </w:rPr>
            </w:pPr>
            <w:r w:rsidRPr="0087329B">
              <w:rPr>
                <w:rFonts w:ascii="HGPｺﾞｼｯｸM" w:eastAsia="HGPｺﾞｼｯｸM" w:hint="eastAsia"/>
                <w:sz w:val="32"/>
              </w:rPr>
              <w:t xml:space="preserve">約　</w:t>
            </w:r>
            <w:r w:rsidR="00051AF5" w:rsidRPr="00051AF5">
              <w:rPr>
                <w:rFonts w:ascii="HGPｺﾞｼｯｸM" w:eastAsia="HGPｺﾞｼｯｸM" w:hint="eastAsia"/>
                <w:color w:val="808080" w:themeColor="background1" w:themeShade="80"/>
                <w:sz w:val="32"/>
              </w:rPr>
              <w:t>200</w:t>
            </w:r>
            <w:r w:rsidRPr="0087329B">
              <w:rPr>
                <w:rFonts w:ascii="HGPｺﾞｼｯｸM" w:eastAsia="HGPｺﾞｼｯｸM" w:hint="eastAsia"/>
                <w:sz w:val="32"/>
              </w:rPr>
              <w:t xml:space="preserve">　名</w:t>
            </w:r>
          </w:p>
        </w:tc>
        <w:tc>
          <w:tcPr>
            <w:tcW w:w="2614" w:type="dxa"/>
            <w:vAlign w:val="center"/>
          </w:tcPr>
          <w:p w:rsidR="00BE5B23" w:rsidRPr="0087329B" w:rsidRDefault="0087329B" w:rsidP="00FA4E9F">
            <w:pPr>
              <w:jc w:val="center"/>
              <w:rPr>
                <w:rFonts w:ascii="HGPｺﾞｼｯｸM" w:eastAsia="HGPｺﾞｼｯｸM"/>
                <w:sz w:val="32"/>
              </w:rPr>
            </w:pPr>
            <w:r w:rsidRPr="0087329B">
              <w:rPr>
                <w:rFonts w:ascii="HGPｺﾞｼｯｸM" w:eastAsia="HGPｺﾞｼｯｸM" w:hint="eastAsia"/>
                <w:sz w:val="32"/>
              </w:rPr>
              <w:t>約</w:t>
            </w:r>
            <w:r w:rsidR="00CC6D00">
              <w:rPr>
                <w:rFonts w:ascii="HGPｺﾞｼｯｸM" w:eastAsia="HGPｺﾞｼｯｸM" w:hint="eastAsia"/>
                <w:sz w:val="32"/>
              </w:rPr>
              <w:t xml:space="preserve"> </w:t>
            </w:r>
            <w:r w:rsidR="00CC6D00" w:rsidRPr="00CC6D00">
              <w:rPr>
                <w:rFonts w:ascii="HGPｺﾞｼｯｸM" w:eastAsia="HGPｺﾞｼｯｸM" w:hint="eastAsia"/>
                <w:color w:val="808080" w:themeColor="background1" w:themeShade="80"/>
                <w:sz w:val="32"/>
              </w:rPr>
              <w:t>30</w:t>
            </w:r>
            <w:r w:rsidR="00CC6D00">
              <w:rPr>
                <w:rFonts w:ascii="HGPｺﾞｼｯｸM" w:eastAsia="HGPｺﾞｼｯｸM" w:hint="eastAsia"/>
                <w:sz w:val="32"/>
              </w:rPr>
              <w:t xml:space="preserve"> </w:t>
            </w:r>
            <w:r w:rsidRPr="0087329B">
              <w:rPr>
                <w:rFonts w:ascii="HGPｺﾞｼｯｸM" w:eastAsia="HGPｺﾞｼｯｸM" w:hint="eastAsia"/>
                <w:sz w:val="32"/>
              </w:rPr>
              <w:t>名</w:t>
            </w:r>
          </w:p>
        </w:tc>
        <w:tc>
          <w:tcPr>
            <w:tcW w:w="2614" w:type="dxa"/>
            <w:vMerge w:val="restart"/>
            <w:vAlign w:val="center"/>
          </w:tcPr>
          <w:p w:rsidR="00382178" w:rsidRDefault="0087329B" w:rsidP="0054111D">
            <w:pPr>
              <w:jc w:val="center"/>
              <w:rPr>
                <w:rFonts w:ascii="HGPｺﾞｼｯｸM" w:eastAsia="HGPｺﾞｼｯｸM"/>
                <w:sz w:val="32"/>
              </w:rPr>
            </w:pPr>
            <w:r w:rsidRPr="0087329B">
              <w:rPr>
                <w:rFonts w:ascii="HGPｺﾞｼｯｸM" w:eastAsia="HGPｺﾞｼｯｸM" w:hint="eastAsia"/>
                <w:sz w:val="32"/>
              </w:rPr>
              <w:t>約</w:t>
            </w:r>
            <w:r w:rsidR="00CC6D00">
              <w:rPr>
                <w:rFonts w:ascii="HGPｺﾞｼｯｸM" w:eastAsia="HGPｺﾞｼｯｸM" w:hint="eastAsia"/>
                <w:sz w:val="32"/>
              </w:rPr>
              <w:t xml:space="preserve"> </w:t>
            </w:r>
            <w:r w:rsidR="00CC6D00" w:rsidRPr="00CC6D00">
              <w:rPr>
                <w:rFonts w:ascii="HGPｺﾞｼｯｸM" w:eastAsia="HGPｺﾞｼｯｸM" w:hint="eastAsia"/>
                <w:color w:val="808080" w:themeColor="background1" w:themeShade="80"/>
                <w:sz w:val="32"/>
              </w:rPr>
              <w:t>100</w:t>
            </w:r>
            <w:r w:rsidR="00CC6D00">
              <w:rPr>
                <w:rFonts w:ascii="HGPｺﾞｼｯｸM" w:eastAsia="HGPｺﾞｼｯｸM" w:hint="eastAsia"/>
                <w:sz w:val="32"/>
              </w:rPr>
              <w:t xml:space="preserve"> </w:t>
            </w:r>
            <w:r w:rsidRPr="0087329B">
              <w:rPr>
                <w:rFonts w:ascii="HGPｺﾞｼｯｸM" w:eastAsia="HGPｺﾞｼｯｸM" w:hint="eastAsia"/>
                <w:sz w:val="32"/>
              </w:rPr>
              <w:t>名</w:t>
            </w:r>
          </w:p>
          <w:p w:rsidR="00051AF5" w:rsidRPr="0087329B" w:rsidRDefault="00051AF5" w:rsidP="0054111D">
            <w:pPr>
              <w:jc w:val="center"/>
              <w:rPr>
                <w:rFonts w:ascii="HGPｺﾞｼｯｸM" w:eastAsia="HGPｺﾞｼｯｸM"/>
                <w:sz w:val="32"/>
              </w:rPr>
            </w:pPr>
            <w:r w:rsidRPr="00051AF5">
              <w:rPr>
                <w:rFonts w:ascii="HGPｺﾞｼｯｸM" w:eastAsia="HGPｺﾞｼｯｸM" w:hint="eastAsia"/>
                <w:color w:val="808080" w:themeColor="background1" w:themeShade="80"/>
                <w:sz w:val="32"/>
              </w:rPr>
              <w:t>※部活動時</w:t>
            </w:r>
          </w:p>
        </w:tc>
        <w:tc>
          <w:tcPr>
            <w:tcW w:w="2614" w:type="dxa"/>
            <w:vMerge w:val="restart"/>
            <w:vAlign w:val="center"/>
          </w:tcPr>
          <w:p w:rsidR="00382178" w:rsidRDefault="0087329B" w:rsidP="0054111D">
            <w:pPr>
              <w:jc w:val="center"/>
              <w:rPr>
                <w:rFonts w:ascii="HGPｺﾞｼｯｸM" w:eastAsia="HGPｺﾞｼｯｸM"/>
                <w:sz w:val="32"/>
              </w:rPr>
            </w:pPr>
            <w:r w:rsidRPr="0087329B">
              <w:rPr>
                <w:rFonts w:ascii="HGPｺﾞｼｯｸM" w:eastAsia="HGPｺﾞｼｯｸM" w:hint="eastAsia"/>
                <w:sz w:val="32"/>
              </w:rPr>
              <w:t>約</w:t>
            </w:r>
            <w:r w:rsidR="00CC6D00">
              <w:rPr>
                <w:rFonts w:ascii="HGPｺﾞｼｯｸM" w:eastAsia="HGPｺﾞｼｯｸM" w:hint="eastAsia"/>
                <w:sz w:val="32"/>
              </w:rPr>
              <w:t xml:space="preserve"> </w:t>
            </w:r>
            <w:r w:rsidR="00051AF5" w:rsidRPr="00051AF5">
              <w:rPr>
                <w:rFonts w:ascii="HGPｺﾞｼｯｸM" w:eastAsia="HGPｺﾞｼｯｸM" w:hint="eastAsia"/>
                <w:color w:val="808080" w:themeColor="background1" w:themeShade="80"/>
                <w:sz w:val="32"/>
              </w:rPr>
              <w:t>15</w:t>
            </w:r>
            <w:r w:rsidR="00CC6D00">
              <w:rPr>
                <w:rFonts w:ascii="HGPｺﾞｼｯｸM" w:eastAsia="HGPｺﾞｼｯｸM" w:hint="eastAsia"/>
                <w:sz w:val="32"/>
              </w:rPr>
              <w:t xml:space="preserve"> </w:t>
            </w:r>
            <w:r w:rsidRPr="0087329B">
              <w:rPr>
                <w:rFonts w:ascii="HGPｺﾞｼｯｸM" w:eastAsia="HGPｺﾞｼｯｸM" w:hint="eastAsia"/>
                <w:sz w:val="32"/>
              </w:rPr>
              <w:t>名</w:t>
            </w:r>
          </w:p>
          <w:p w:rsidR="00051AF5" w:rsidRPr="0087329B" w:rsidRDefault="00051AF5" w:rsidP="0054111D">
            <w:pPr>
              <w:jc w:val="center"/>
              <w:rPr>
                <w:rFonts w:ascii="HGPｺﾞｼｯｸM" w:eastAsia="HGPｺﾞｼｯｸM"/>
                <w:sz w:val="32"/>
              </w:rPr>
            </w:pPr>
            <w:r w:rsidRPr="00051AF5">
              <w:rPr>
                <w:rFonts w:ascii="HGPｺﾞｼｯｸM" w:eastAsia="HGPｺﾞｼｯｸM" w:hint="eastAsia"/>
                <w:color w:val="808080" w:themeColor="background1" w:themeShade="80"/>
                <w:sz w:val="32"/>
              </w:rPr>
              <w:t>※部活動時</w:t>
            </w:r>
          </w:p>
        </w:tc>
      </w:tr>
      <w:tr w:rsidR="00BE5B23" w:rsidRPr="00382178" w:rsidTr="0087329B">
        <w:trPr>
          <w:trHeight w:val="567"/>
        </w:trPr>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Pr>
          <w:p w:rsidR="00BE5B23" w:rsidRPr="00382178" w:rsidRDefault="00BE5B23" w:rsidP="00382178">
            <w:pPr>
              <w:jc w:val="center"/>
              <w:rPr>
                <w:rFonts w:ascii="HGPｺﾞｼｯｸM" w:eastAsia="HGPｺﾞｼｯｸM"/>
                <w:sz w:val="32"/>
              </w:rPr>
            </w:pPr>
          </w:p>
        </w:tc>
        <w:tc>
          <w:tcPr>
            <w:tcW w:w="2614" w:type="dxa"/>
            <w:vMerge/>
          </w:tcPr>
          <w:p w:rsidR="00BE5B23" w:rsidRPr="00382178" w:rsidRDefault="00BE5B23" w:rsidP="00382178">
            <w:pPr>
              <w:jc w:val="center"/>
              <w:rPr>
                <w:rFonts w:ascii="HGPｺﾞｼｯｸM" w:eastAsia="HGPｺﾞｼｯｸM"/>
                <w:sz w:val="32"/>
              </w:rPr>
            </w:pPr>
          </w:p>
        </w:tc>
      </w:tr>
      <w:tr w:rsidR="00BE5B23" w:rsidRPr="00382178" w:rsidTr="00FA4E9F">
        <w:trPr>
          <w:trHeight w:val="907"/>
        </w:trPr>
        <w:tc>
          <w:tcPr>
            <w:tcW w:w="2614" w:type="dxa"/>
            <w:vAlign w:val="center"/>
          </w:tcPr>
          <w:p w:rsidR="00BE5B23" w:rsidRPr="00382178" w:rsidRDefault="00BE5B23" w:rsidP="00FA4E9F">
            <w:pPr>
              <w:jc w:val="center"/>
              <w:rPr>
                <w:rFonts w:ascii="HGPｺﾞｼｯｸM" w:eastAsia="HGPｺﾞｼｯｸM"/>
                <w:sz w:val="32"/>
              </w:rPr>
            </w:pPr>
          </w:p>
        </w:tc>
        <w:tc>
          <w:tcPr>
            <w:tcW w:w="2614" w:type="dxa"/>
            <w:vAlign w:val="center"/>
          </w:tcPr>
          <w:p w:rsidR="00BE5B23" w:rsidRPr="00382178" w:rsidRDefault="00BE5B23" w:rsidP="00FA4E9F">
            <w:pPr>
              <w:jc w:val="center"/>
              <w:rPr>
                <w:rFonts w:ascii="HGPｺﾞｼｯｸM" w:eastAsia="HGPｺﾞｼｯｸM"/>
                <w:sz w:val="32"/>
              </w:rPr>
            </w:pPr>
          </w:p>
        </w:tc>
        <w:tc>
          <w:tcPr>
            <w:tcW w:w="2614" w:type="dxa"/>
            <w:vMerge/>
          </w:tcPr>
          <w:p w:rsidR="00BE5B23" w:rsidRPr="00382178" w:rsidRDefault="00BE5B23" w:rsidP="00BE5B23">
            <w:pPr>
              <w:jc w:val="center"/>
              <w:rPr>
                <w:rFonts w:ascii="HGPｺﾞｼｯｸM" w:eastAsia="HGPｺﾞｼｯｸM"/>
                <w:sz w:val="32"/>
              </w:rPr>
            </w:pPr>
          </w:p>
        </w:tc>
        <w:tc>
          <w:tcPr>
            <w:tcW w:w="2614" w:type="dxa"/>
            <w:vMerge/>
          </w:tcPr>
          <w:p w:rsidR="00BE5B23" w:rsidRPr="00382178" w:rsidRDefault="00BE5B23" w:rsidP="00BE5B23">
            <w:pPr>
              <w:jc w:val="center"/>
              <w:rPr>
                <w:rFonts w:ascii="HGPｺﾞｼｯｸM" w:eastAsia="HGPｺﾞｼｯｸM"/>
                <w:sz w:val="32"/>
              </w:rPr>
            </w:pPr>
          </w:p>
        </w:tc>
      </w:tr>
    </w:tbl>
    <w:p w:rsidR="00794E99" w:rsidRPr="006C4534" w:rsidRDefault="00794E99" w:rsidP="00BE5B23">
      <w:pPr>
        <w:rPr>
          <w:b/>
        </w:rPr>
      </w:pPr>
    </w:p>
    <w:p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rsidR="00382178" w:rsidRPr="0087329B" w:rsidRDefault="006C4534" w:rsidP="0087329B">
      <w:pPr>
        <w:spacing w:line="400" w:lineRule="exact"/>
        <w:jc w:val="left"/>
        <w:rPr>
          <w:rFonts w:ascii="HGPｺﾞｼｯｸM" w:eastAsia="HGPｺﾞｼｯｸM"/>
          <w:sz w:val="32"/>
        </w:rPr>
      </w:pPr>
      <w:r>
        <w:rPr>
          <w:rFonts w:hint="eastAsia"/>
        </w:rPr>
        <w:lastRenderedPageBreak/>
        <w:t xml:space="preserve">　</w:t>
      </w:r>
      <w:r w:rsidRPr="00BE5B23">
        <w:rPr>
          <w:rFonts w:ascii="HGPｺﾞｼｯｸM" w:eastAsia="HGPｺﾞｼｯｸM" w:hint="eastAsia"/>
          <w:sz w:val="32"/>
        </w:rPr>
        <w:t>土砂災害の危険性について、様式1-1に</w:t>
      </w:r>
      <w:r w:rsidR="002E3D11" w:rsidRPr="002E3D11">
        <w:rPr>
          <w:rFonts w:ascii="HGPｺﾞｼｯｸM" w:eastAsia="HGPｺﾞｼｯｸM" w:hint="eastAsia"/>
          <w:color w:val="808080" w:themeColor="background1" w:themeShade="80"/>
          <w:sz w:val="32"/>
        </w:rPr>
        <w:t>当校</w:t>
      </w:r>
      <w:r w:rsidRPr="00BE5B23">
        <w:rPr>
          <w:rFonts w:ascii="HGPｺﾞｼｯｸM" w:eastAsia="HGPｺﾞｼｯｸM" w:hint="eastAsia"/>
          <w:sz w:val="32"/>
        </w:rPr>
        <w:t>周辺の土砂災害警戒区域等を整理するとともに、状況を加味した避難対応を様式1-2に示す。</w:t>
      </w:r>
    </w:p>
    <w:sectPr w:rsidR="00382178" w:rsidRPr="0087329B" w:rsidSect="00BE5B2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B2" w:rsidRDefault="00FE55B2" w:rsidP="00FE55B2">
      <w:r>
        <w:separator/>
      </w:r>
    </w:p>
  </w:endnote>
  <w:endnote w:type="continuationSeparator" w:id="0">
    <w:p w:rsidR="00FE55B2" w:rsidRDefault="00FE55B2" w:rsidP="00FE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B2" w:rsidRDefault="00FE55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B2" w:rsidRDefault="00FE55B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B2" w:rsidRDefault="00FE55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B2" w:rsidRDefault="00FE55B2" w:rsidP="00FE55B2">
      <w:r>
        <w:separator/>
      </w:r>
    </w:p>
  </w:footnote>
  <w:footnote w:type="continuationSeparator" w:id="0">
    <w:p w:rsidR="00FE55B2" w:rsidRDefault="00FE55B2" w:rsidP="00FE5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B2" w:rsidRDefault="00FE55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B2" w:rsidRDefault="00FE55B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B2" w:rsidRDefault="00FE55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99"/>
    <w:rsid w:val="00044076"/>
    <w:rsid w:val="00051AF5"/>
    <w:rsid w:val="00121FC3"/>
    <w:rsid w:val="002E3D11"/>
    <w:rsid w:val="00382178"/>
    <w:rsid w:val="003F537E"/>
    <w:rsid w:val="0054111D"/>
    <w:rsid w:val="00663F0E"/>
    <w:rsid w:val="006C4534"/>
    <w:rsid w:val="006F2968"/>
    <w:rsid w:val="00794E99"/>
    <w:rsid w:val="00805FA4"/>
    <w:rsid w:val="0087329B"/>
    <w:rsid w:val="00BE5B23"/>
    <w:rsid w:val="00C21D60"/>
    <w:rsid w:val="00C52E90"/>
    <w:rsid w:val="00CC6D00"/>
    <w:rsid w:val="00ED5958"/>
    <w:rsid w:val="00F3503E"/>
    <w:rsid w:val="00FA4E9F"/>
    <w:rsid w:val="00FC0B3E"/>
    <w:rsid w:val="00FE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E55B2"/>
    <w:pPr>
      <w:tabs>
        <w:tab w:val="center" w:pos="4252"/>
        <w:tab w:val="right" w:pos="8504"/>
      </w:tabs>
      <w:snapToGrid w:val="0"/>
    </w:pPr>
  </w:style>
  <w:style w:type="character" w:customStyle="1" w:styleId="a6">
    <w:name w:val="ヘッダー (文字)"/>
    <w:basedOn w:val="a0"/>
    <w:link w:val="a5"/>
    <w:uiPriority w:val="99"/>
    <w:rsid w:val="00FE55B2"/>
  </w:style>
  <w:style w:type="paragraph" w:styleId="a7">
    <w:name w:val="footer"/>
    <w:basedOn w:val="a"/>
    <w:link w:val="a8"/>
    <w:uiPriority w:val="99"/>
    <w:unhideWhenUsed/>
    <w:rsid w:val="00FE55B2"/>
    <w:pPr>
      <w:tabs>
        <w:tab w:val="center" w:pos="4252"/>
        <w:tab w:val="right" w:pos="8504"/>
      </w:tabs>
      <w:snapToGrid w:val="0"/>
    </w:pPr>
  </w:style>
  <w:style w:type="character" w:customStyle="1" w:styleId="a8">
    <w:name w:val="フッター (文字)"/>
    <w:basedOn w:val="a0"/>
    <w:link w:val="a7"/>
    <w:uiPriority w:val="99"/>
    <w:rsid w:val="00FE5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E55B2"/>
    <w:pPr>
      <w:tabs>
        <w:tab w:val="center" w:pos="4252"/>
        <w:tab w:val="right" w:pos="8504"/>
      </w:tabs>
      <w:snapToGrid w:val="0"/>
    </w:pPr>
  </w:style>
  <w:style w:type="character" w:customStyle="1" w:styleId="a6">
    <w:name w:val="ヘッダー (文字)"/>
    <w:basedOn w:val="a0"/>
    <w:link w:val="a5"/>
    <w:uiPriority w:val="99"/>
    <w:rsid w:val="00FE55B2"/>
  </w:style>
  <w:style w:type="paragraph" w:styleId="a7">
    <w:name w:val="footer"/>
    <w:basedOn w:val="a"/>
    <w:link w:val="a8"/>
    <w:uiPriority w:val="99"/>
    <w:unhideWhenUsed/>
    <w:rsid w:val="00FE55B2"/>
    <w:pPr>
      <w:tabs>
        <w:tab w:val="center" w:pos="4252"/>
        <w:tab w:val="right" w:pos="8504"/>
      </w:tabs>
      <w:snapToGrid w:val="0"/>
    </w:pPr>
  </w:style>
  <w:style w:type="character" w:customStyle="1" w:styleId="a8">
    <w:name w:val="フッター (文字)"/>
    <w:basedOn w:val="a0"/>
    <w:link w:val="a7"/>
    <w:uiPriority w:val="99"/>
    <w:rsid w:val="00FE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2018-08-07T08:29:00Z</dcterms:created>
  <dcterms:modified xsi:type="dcterms:W3CDTF">2018-08-07T08:29:00Z</dcterms:modified>
</cp:coreProperties>
</file>