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32" w:rsidRDefault="00085732">
      <w:pPr>
        <w:overflowPunct/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様式第四（第十二条</w:t>
      </w:r>
      <w:r w:rsidR="000020DB">
        <w:rPr>
          <w:rFonts w:hint="eastAsia"/>
        </w:rPr>
        <w:t>一項</w:t>
      </w:r>
      <w:r>
        <w:rPr>
          <w:rFonts w:hint="eastAsia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701CCC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1270</wp:posOffset>
                      </wp:positionV>
                      <wp:extent cx="519430" cy="2127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15pt;margin-top:.1pt;width:40.9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mHgAIAAAw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ykN1euMqULo3oOYHuIYux0ydudP0s0NK37REbfmVtbpvOWEQXRYskzPTEccFkE3/&#10;TjNwQ3ZeR6ChsV0oHRQDATp06fHUmRAKhctZVhavQEJBlGf5Ip9FD6Q6Ghvr/BuuOxQ2NbbQ+AhO&#10;9nfOh2BIdVQJvpyWgq2FlPFgt5sbadGeAEnW8TugP1OTKigrHcxGxPEGYgQfQRaijU3/VmZ5kV7n&#10;5WQ9Xy4mxbqYTcpFupykWXldztOiLG7X30OAWVG1gjGu7oTiRwJmxd81+DAKI3UiBVFf43IG1Yl5&#10;/THJNH6/S7ITHuZRiq7Gy5MSqUJfXysGaZPKEyHHffI8/FhlqMHxH6sSWRAaP1LAD5sBUAI1Npo9&#10;Ah+shn5Ba+ERgU2r7VeMehjIGrsvO2I5RvKtAk4tirycwQTHw3JZgok9F2zOBERRAKqxx2jc3vhx&#10;5nfGim0LfkYOK30FLGxEZMhTTAfuwsjFVA7PQ5jp83PUenrEVj8AAAD//wMAUEsDBBQABgAIAAAA&#10;IQBaycVs3AAAAAcBAAAPAAAAZHJzL2Rvd25yZXYueG1sTI7LTsMwFET3SPyDdZHYUbuJClHITVUq&#10;IdRlW8TajW+TtH5Esdu4fD1mBcvRjM6cahmNZlcafe8swnwmgJFtnOpti/C5f38qgPkgrZLaWUK4&#10;kYdlfX9XyVK5yW7pugstSxDrS4nQhTCUnPumIyP9zA1kU3d0o5EhxbHlapRTghvNMyGeuZG9TQ+d&#10;HGjdUXPeXQzC5otuH4XU22F9Ok/fsX3brFREfHyIq1dggWL4G8OvflKHOjkd3MUqzzTCQog8TREy&#10;YKleFNkc2AEhz1+A1xX/71//AAAA//8DAFBLAQItABQABgAIAAAAIQC2gziS/gAAAOEBAAATAAAA&#10;AAAAAAAAAAAAAAAAAABbQ29udGVudF9UeXBlc10ueG1sUEsBAi0AFAAGAAgAAAAhADj9If/WAAAA&#10;lAEAAAsAAAAAAAAAAAAAAAAALwEAAF9yZWxzLy5yZWxzUEsBAi0AFAAGAAgAAAAhABRxCYeAAgAA&#10;DAUAAA4AAAAAAAAAAAAAAAAALgIAAGRycy9lMm9Eb2MueG1sUEsBAi0AFAAGAAgAAAAhAFrJxWzc&#10;AAAABwEAAA8AAAAAAAAAAAAAAAAA2gQAAGRycy9kb3ducmV2LnhtbFBLBQYAAAAABAAEAPMAAADj&#10;BQAAAAA=&#10;" stroked="f">
                      <v:textbox inset="5.85pt,.7pt,5.85pt,.7pt">
                        <w:txbxContent>
                          <w:p w:rsidR="0091794F" w:rsidRDefault="0091794F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701CCC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-3175</wp:posOffset>
                      </wp:positionV>
                      <wp:extent cx="519430" cy="2127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 w:rsidP="00876C60"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0.15pt;margin-top:-.25pt;width:40.9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JfhAIAABM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+Bwj&#10;RTpo0QMfPLrWAzoP1emNq0Dp3oCaH+AauhwzdeZO0y8OKX3TErXhV9bqvuWEQXRZsExOTEccF0DW&#10;/XvNwA3Zeh2BhsZ2oXRQDATo0KXHY2dCKBQup1lZnIOEgijP8lk+jR5IdTA21vm3XHcobGpsofER&#10;nOzunA/BkOqgEnw5LQVbCSnjwW7WN9KiHQGSrOK3R3+hJlVQVjqYjYjjDcQIPoIsRBub/lRmeZFe&#10;5+VkdTGfTYpVMZ2Us3Q+SbPyurxIi7K4XX0PAWZF1QrGuLoTih8ImBV/1+D9KIzUiRREfY3LKVQn&#10;5vXHJNP4/S7JTniYRym6Gs+PSqQKfX2jGKRNKk+EHPfJy/BjlaEGh3+sSmRBaPxIAT+sh0i3SJHA&#10;kLVmj0ALq6Ft0GF4S2DTavsNox7mssbu65ZYjpF8p4BasyIvpzDI8TCfl2BiTwXrEwFRFIBq7DEa&#10;tzd+HP2tsWLTgp+RykpfARkbEYnyHNOewjB5MaP9KxFG+/QctZ7fsuUPAAAA//8DAFBLAwQUAAYA&#10;CAAAACEAu+uP1t0AAAAIAQAADwAAAGRycy9kb3ducmV2LnhtbEyPzW7CMBCE75X6DtZW6g1siFJF&#10;aTaIIlUVRyjq2cRLEvBPFBti+vR1T+1xNKOZb6pVNJrdaPS9swiLuQBGtnGqty3C4fN9VgDzQVol&#10;tbOEcCcPq/rxoZKlcpPd0W0fWpZKrC8lQhfCUHLum46M9HM3kE3eyY1GhiTHlqtRTqncaL4U4oUb&#10;2du00MmBNh01l/3VIGy/6P5RSL0bNufL9B3bt+1aRcTnp7h+BRYohr8w/OIndKgT09FdrfJMI+RC&#10;ZCmKMMuBJT8vlgtgR4QsE8Driv8/UP8AAAD//wMAUEsBAi0AFAAGAAgAAAAhALaDOJL+AAAA4QEA&#10;ABMAAAAAAAAAAAAAAAAAAAAAAFtDb250ZW50X1R5cGVzXS54bWxQSwECLQAUAAYACAAAACEAOP0h&#10;/9YAAACUAQAACwAAAAAAAAAAAAAAAAAvAQAAX3JlbHMvLnJlbHNQSwECLQAUAAYACAAAACEAvjGC&#10;X4QCAAATBQAADgAAAAAAAAAAAAAAAAAuAgAAZHJzL2Uyb0RvYy54bWxQSwECLQAUAAYACAAAACEA&#10;u+uP1t0AAAAIAQAADwAAAAAAAAAAAAAAAADeBAAAZHJzL2Rvd25yZXYueG1sUEsFBgAAAAAEAAQA&#10;8wAAAOgFAAAAAA==&#10;" stroked="f">
                      <v:textbox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701CCC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92075</wp:posOffset>
                      </wp:positionV>
                      <wp:extent cx="259715" cy="2127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Default="00085732" w:rsidP="00085732">
                                  <w:r>
                                    <w:rPr>
                                      <w:rFonts w:hint="eastAsia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99.5pt;margin-top:7.25pt;width:20.4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NfgwIAABMFAAAOAAAAZHJzL2Uyb0RvYy54bWysVFtv2yAUfp+0/4B4T32R08RWnapNlmlS&#10;d5Ha/QACOEbDwIDE7qb+9x1wkqa7SNM0P2DgnPOd23e4uh46ifbcOqFVjbOLFCOuqGZCbWv8+WE9&#10;mWPkPFGMSK14jR+5w9eL16+uelPxXLdaMm4RgChX9abGrfemShJHW94Rd6ENVyBstO2Ih6PdJsyS&#10;HtA7meRpepn02jJjNeXOwe1qFOJFxG8aTv3HpnHcI1ljiM3H1cZ1E9ZkcUWqrSWmFfQQBvmHKDoi&#10;FDg9Qa2IJ2hnxS9QnaBWO934C6q7RDeNoDzmANlk6U/Z3LfE8JgLFMeZU5nc/4OlH/afLBKsxjlG&#10;inTQogc+eHSrB1SE6vTGVaB0b0DND3ANXY6ZOnOn6ReHlF62RG35jbW6bzlhEF0WLJMz0xHHBZBN&#10;/14zcEN2XkegobFdKB0UAwE6dOnx1JkQCoXLfFrOsilGFER5ls/yafRAqqOxsc6/5bpDYVNjC42P&#10;4GR/53wIhlRHleDLaSnYWkgZD3a7WUqL9gRIso7fAf2FmlRBWelgNiKONxAj+AiyEG1s+vcyy4v0&#10;Ni8n68v5bFKsi+mknKXzSZqVt+VlWpTFav0UAsyKqhWMcXUnFD8SMCv+rsGHURipEymI+hqXU6hO&#10;zOuPSabx+12SnfAwj1J0NZ6flEgV+vpGMUibVJ4IOe6Tl+HHKkMNjv9YlciC0PiRAn7YDAe6AVhg&#10;yEazR6CF1dA26D28JbBptf2GUQ9zWWP3dUcsx0i+U0CtWZGXQAQfD/N5CSb2XLA5ExBFAajGHqNx&#10;u/Tj6O+MFdsW/IxUVvoGyNiISJTnmA4UhsmLGR1eiTDa5+eo9fyWLX4AAAD//wMAUEsDBBQABgAI&#10;AAAAIQDV3C0T3gAAAAkBAAAPAAAAZHJzL2Rvd25yZXYueG1sTI/BTsMwEETvSPyDtUjcqEMpKAlx&#10;qlIJoR5bEGc3XpJQex3FbuPy9SwnetvRjmbeVMvkrDjhGHpPCu5nGQikxpueWgUf7693OYgQNRlt&#10;PaGCMwZY1tdXlS6Nn2iLp11sBYdQKLWCLsahlDI0HTodZn5A4t+XH52OLMdWmlFPHO6snGfZk3S6&#10;J27o9IDrDpvD7ugUbD7x/JZrux3W34fpJ7Uvm5VJSt3epNUziIgp/pvhD5/RoWamvT+SCcKyLgre&#10;EvlYPIJgw/yhKEDsFSzyDGRdycsF9S8AAAD//wMAUEsBAi0AFAAGAAgAAAAhALaDOJL+AAAA4QEA&#10;ABMAAAAAAAAAAAAAAAAAAAAAAFtDb250ZW50X1R5cGVzXS54bWxQSwECLQAUAAYACAAAACEAOP0h&#10;/9YAAACUAQAACwAAAAAAAAAAAAAAAAAvAQAAX3JlbHMvLnJlbHNQSwECLQAUAAYACAAAACEAO0iD&#10;X4MCAAATBQAADgAAAAAAAAAAAAAAAAAuAgAAZHJzL2Uyb0RvYy54bWxQSwECLQAUAAYACAAAACEA&#10;1dwtE94AAAAJAQAADwAAAAAAAAAAAAAAAADdBAAAZHJzL2Rvd25yZXYueG1sUEsFBgAAAAAEAAQA&#10;8wAAAOgFAAAAAA==&#10;" stroked="f">
                      <v:textbox inset="5.85pt,.7pt,5.85pt,.7pt">
                        <w:txbxContent>
                          <w:p w:rsidR="00085732" w:rsidRDefault="00085732" w:rsidP="00085732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hint="eastAsia"/>
              </w:rPr>
              <w:t xml:space="preserve">　　</w:t>
            </w:r>
            <w:r w:rsidR="00996E32">
              <w:rPr>
                <w:rFonts w:hint="eastAsia"/>
              </w:rPr>
              <w:t xml:space="preserve">　群馬</w:t>
            </w:r>
            <w:r w:rsidR="00085732">
              <w:rPr>
                <w:rFonts w:hint="eastAsia"/>
              </w:rPr>
              <w:t>県知事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（市長）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701CCC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74930</wp:posOffset>
                      </wp:positionV>
                      <wp:extent cx="779145" cy="21272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Pr="00085732" w:rsidRDefault="00085732" w:rsidP="0008573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65.35pt;margin-top:5.9pt;width:61.3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5bhgIAABMFAAAOAAAAZHJzL2Uyb0RvYy54bWysVNuO2yAQfa/Uf0C8Z32ps4mtOKu9NFWl&#10;7UXa7QcQwDEqBgok9nbVf++Ak9S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POQnd64CpweDLj5AbaDZ4jUmXtNPzuk9G1L1I5fW6v7lhMG7LJwMpkcHXFcANn2&#10;7zSDa8je6wg0NLYLgJAMBOhQpadzZQIVCpuLRZkVc4womPIsX+SRW0Kq02FjnX/DdYfCpMYWCh/B&#10;yeHe+UCGVCeXSF5LwTZCyriwu+2ttOhAQCSb+EX+EOPUTargrHQ4NiKOO8AR7gi2wDYW/bnM8iK9&#10;ycvZ5nK5mBWbYj4rF+lylmblTXmZFmVxt/kWCGZF1QrGuLoXip8EmBV/V+BjK4zSiRJEfY3LOWQn&#10;xjVl76ZBpvH7U5Cd8NCPUnQ1Xp6dSBXq+loxCJtUngg5zpOf6ccsQw5O/5iVqIJQ+FECftgOUW6v&#10;TuLaavYEsrAayga1h7cEJq22XzHqoS9r7L7sieUYybcKpLUo8hKE4ONiuSzhiJ0athMDURSAauwx&#10;Gqe3fmz9vbFi18I9o5SVvgYxNiIKJah25HSUMHRejOj4SoTWnq6j14+3bP0dAAD//wMAUEsDBBQA&#10;BgAIAAAAIQCbL8bi3QAAAAkBAAAPAAAAZHJzL2Rvd25yZXYueG1sTI/NTsMwEITvSLyDtUjcqFNS&#10;oErjVKUSQj22IM7beJuE+ieK3cbl6Vm4wG1H82l2plwma8SZhtB5p2A6yUCQq73uXKPg/e3lbg4i&#10;RHQajXek4EIBltX1VYmF9qPb0nkXG8EhLhSooI2xL6QMdUsWw8T35Ng7+MFiZDk0Ug84crg18j7L&#10;HqXFzvGHFntat1QfdyerYPNBl9c5mm2//jyOX6l53qx0Uur2Jq0WICKl+AfDT32uDhV32vuT00EY&#10;BXmePTHKxpQnMDB7yGcg9r8HyKqU/xdU3wAAAP//AwBQSwECLQAUAAYACAAAACEAtoM4kv4AAADh&#10;AQAAEwAAAAAAAAAAAAAAAAAAAAAAW0NvbnRlbnRfVHlwZXNdLnhtbFBLAQItABQABgAIAAAAIQA4&#10;/SH/1gAAAJQBAAALAAAAAAAAAAAAAAAAAC8BAABfcmVscy8ucmVsc1BLAQItABQABgAIAAAAIQCV&#10;l55bhgIAABMFAAAOAAAAAAAAAAAAAAAAAC4CAABkcnMvZTJvRG9jLnhtbFBLAQItABQABgAIAAAA&#10;IQCbL8bi3QAAAAkBAAAPAAAAAAAAAAAAAAAAAOAEAABkcnMvZG93bnJldi54bWxQSwUGAAAAAAQA&#10;BADzAAAA6gUAAAAA&#10;" stroked="f">
                      <v:textbox inset="5.85pt,.7pt,5.85pt,.7pt">
                        <w:txbxContent>
                          <w:p w:rsidR="00085732" w:rsidRPr="00085732" w:rsidRDefault="00085732" w:rsidP="0008573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　　　　　　　　　　　　　　　　　　　　氏名又は名称及び住所並びに法人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にあっては、その代表者の氏名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193123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DB" w:rsidRDefault="000020DB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休止又は廃止の場合におい</w:t>
            </w:r>
          </w:p>
          <w:p w:rsidR="00085732" w:rsidRP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85732" w:rsidRPr="0091246D" w:rsidRDefault="00DF1D7A" w:rsidP="00DF1D7A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0020DB">
        <w:rPr>
          <w:rFonts w:ascii="ＭＳ 明朝" w:cs="Times New Roman" w:hint="eastAsia"/>
          <w:spacing w:val="2"/>
        </w:rPr>
        <w:t>この用紙の大きさは、日本産業</w:t>
      </w:r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sectPr w:rsidR="00085732" w:rsidRPr="0091246D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718" w:rsidRDefault="005B0718">
      <w:r>
        <w:separator/>
      </w:r>
    </w:p>
  </w:endnote>
  <w:endnote w:type="continuationSeparator" w:id="0">
    <w:p w:rsidR="005B0718" w:rsidRDefault="005B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E92" w:rsidRDefault="00B52E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E92" w:rsidRDefault="00B52E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E92" w:rsidRDefault="00B52E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718" w:rsidRDefault="005B07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0718" w:rsidRDefault="005B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E92" w:rsidRDefault="00B52E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E92" w:rsidRDefault="00B52E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E92" w:rsidRDefault="00B52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32"/>
    <w:rsid w:val="000020DB"/>
    <w:rsid w:val="000146D0"/>
    <w:rsid w:val="00085732"/>
    <w:rsid w:val="00193123"/>
    <w:rsid w:val="003609D4"/>
    <w:rsid w:val="003946B1"/>
    <w:rsid w:val="004D3CF6"/>
    <w:rsid w:val="005B0718"/>
    <w:rsid w:val="00701CCC"/>
    <w:rsid w:val="00876C60"/>
    <w:rsid w:val="0091246D"/>
    <w:rsid w:val="0091794F"/>
    <w:rsid w:val="00955579"/>
    <w:rsid w:val="00996E32"/>
    <w:rsid w:val="00B52E92"/>
    <w:rsid w:val="00C24331"/>
    <w:rsid w:val="00CC5593"/>
    <w:rsid w:val="00D134CD"/>
    <w:rsid w:val="00D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73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2021-09-02T01:51:00Z</dcterms:created>
  <dcterms:modified xsi:type="dcterms:W3CDTF">2021-09-02T01:51:00Z</dcterms:modified>
</cp:coreProperties>
</file>