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525" w:rsidRPr="00D44525" w:rsidRDefault="00D44525" w:rsidP="00D44525">
      <w:pPr>
        <w:tabs>
          <w:tab w:val="left" w:pos="189"/>
          <w:tab w:val="left" w:pos="934"/>
        </w:tabs>
        <w:spacing w:line="252" w:lineRule="exact"/>
        <w:ind w:left="202" w:hangingChars="100" w:hanging="202"/>
        <w:jc w:val="center"/>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医療法人社団○○会定款</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第１章　名称及び事務所</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第１条　本社団は、医療法人社団○○会と称する。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第２条　本社団は、事務所を群馬県○○郡（市）○○町（村）〇○番地に置く。</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第２章　目的及び事業</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第３条　本社団は、病院（診療所、介護老人保健施設）を経営し、科学的でかつ適正な医療（及び要介護者に対する看護、医学的管理下の介護及び必要な医療等）を普及することを目的とする。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75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第４条</w:t>
      </w:r>
      <w:r w:rsidRPr="00D44525">
        <w:rPr>
          <w:rFonts w:asciiTheme="minorEastAsia" w:eastAsiaTheme="minorEastAsia" w:hAnsiTheme="minorEastAsia"/>
          <w:spacing w:val="-4"/>
          <w:szCs w:val="21"/>
        </w:rPr>
        <w:tab/>
      </w:r>
      <w:r w:rsidRPr="00D44525">
        <w:rPr>
          <w:rFonts w:asciiTheme="minorEastAsia" w:eastAsiaTheme="minorEastAsia" w:hAnsiTheme="minorEastAsia" w:hint="eastAsia"/>
          <w:spacing w:val="-4"/>
          <w:szCs w:val="21"/>
        </w:rPr>
        <w:t>本社団の開設する病院（診療所、介護老人保健施設）の名称及び開設場所は、次のとおりとする。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(1)　○○病院</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群馬県○○郡（市）○○町（村）○○番地</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(2)　○○診療所</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群馬県○○郡（市）○○町（村）○○番地</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(3)　介護老人保健施設○○園</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群馬県○○郡（市）○○町（村）○○番地</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本社団が○○郡（市）から指定管理者として指定を受けて管理する病院（診療所、介護老人保健施設）の名称及び開設場所は、次のとおりとする。</w:t>
      </w:r>
    </w:p>
    <w:p w:rsidR="00D44525" w:rsidRPr="00D44525" w:rsidRDefault="00D44525" w:rsidP="00D44525">
      <w:pPr>
        <w:tabs>
          <w:tab w:val="left" w:pos="189"/>
          <w:tab w:val="left" w:pos="934"/>
        </w:tabs>
        <w:spacing w:line="252" w:lineRule="exact"/>
        <w:ind w:leftChars="41" w:left="187" w:hangingChars="50" w:hanging="101"/>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○○病院</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群馬県○○郡（市）○○町（村）○○番地</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(2)　○○診療所</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群馬県○○郡（市）○○町（村）○○番地</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(3)　介護老人保健施設○○園</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群馬県○○郡（市）○○町（村）○○番地</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第５条　本社団は、前条に掲げる病院（診療所、介護老人保健施設）を経営するほか、次の業務を行う。</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○○訪問看護ステーション</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第３章　資産及び会計</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第６条　本社団の資産は次のとおりとする。</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設立当時の財産</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設立後寄附された金品</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事業に伴う収入</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(4) その他の収入</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本社団の設立当時の財産目録は、主たる事務所において備え置くものとする。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第７条　本社団の資産のうち、次に掲げる財産を基本財産とする。</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基本財産は処分し、又は担保に供してはならない。ただし、特別の理由のある場合には、理事会及び社員総会の議決を経て、処分し、又は担保に供することができる。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第８条　本社団の資産は、社員総会又は理事会で定めた方法によって、理事長が管理する。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第９条　資産のうち現金は、医業経営の実施のため確実な銀行又は信託会社に預け入れ若しくは信託し、又は国公債若しくは確実な有価証券に換え保管する。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第10条　本社団の収支予算は、毎会計年度開始前に理事会及び社員総会の議決を経て定める。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第11条　本社団の会計年度は、毎年４月１日に始まり翌年３月３１日に終る。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第12条　本社団の決算については、事業報告書、財産目録、貸借対照表及び損益計算書（以下「事業報告書等」という。）を作成し、監事の監査、理事会の承認及び社員総会の承認を受けなければならな</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本社団は、毎会計年度終了後３月以内に、事業報告書等及び監事の監査報告書を群馬県知事に届け出なければならない。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第13条　決算の結果、剰余金を生じたとしても、配当してはならない。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第４章 社員</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第14条　本社団の社員になろうとする者は、社員総会の承認を得なければならない。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本社団は、社員名簿を備え置き、社員の変更があるごとに必要な変更を加えなければならない。</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第15条　社員は、次に掲げる理由によりその資格を失う。</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除 名</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死 亡</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退 社</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社員であって、社員たる義務を履行せず本社団の定款に違反し又は品位を傷つける行為のあった者は、社員総会の議決を経て除名することができる。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第16条　やむを得ない理由のあるときは、社員はその旨を理事長に届け出て、退社することができる。</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第５章 社員総会</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第17条　理事長は、定時社員総会を、毎年２回、○月及び○月に開催する。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理事長は、必要があると認めるときは、いつでも臨時社員総会を招集することができる。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４　社員総会の招集は、期日の少なくとも５日前までに、その社員総会の目的である事項、日時及び場所を記載し、理事長がこれに記名した書面で社員に通知しなければならない。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第18条　社員総会の議長は、社員の中から社員総会において選任する。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第19条　次の事項は、社員総会の議決を経なければならない。</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定款の変更</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基本財産の設定及び処分（担保提供を含む｡)</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毎事業年度の事業計画の決定又は変更</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(4) 収支予算及び決算の決定又は変更</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lastRenderedPageBreak/>
        <w:t>(5) 重要な資産の処分</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(6) 借入金額の最高限度の決定</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(7) 社員の入社及び除名</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(8) 本社団の解散</w:t>
      </w:r>
    </w:p>
    <w:p w:rsidR="00D44525" w:rsidRPr="00D44525" w:rsidRDefault="00D44525" w:rsidP="00D44525">
      <w:pPr>
        <w:tabs>
          <w:tab w:val="left" w:pos="189"/>
          <w:tab w:val="left" w:pos="934"/>
        </w:tabs>
        <w:spacing w:line="252" w:lineRule="exact"/>
        <w:ind w:leftChars="100" w:left="614" w:hangingChars="200" w:hanging="404"/>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(9) 他の医療法人との合併若しくは分割に係る契約の締結又は分割計画の決定</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その他重要な事項についても、社員総会の議決を経ることができる。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第20条　社員総会は、総社員の過半数の出席がなければ、その議事を開き、決議することができない。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社員総会の議事は、法令又はこの定款に別段の定めがある場合を除き、出席した社員の議決権の過半数で決し、可否同数のときは、議長の決するところによる。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前項の場合において、議長は、社員として議決に加わることができない。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第21条　社員は、社員総会において各１個の議決権及び選挙権を有する。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第22条　社員総会においては、あらかじめ通知のあった事項のほかは議決することができない。ただし、急を要する場合はこの限りではない。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代理人は、代理権を証する書面を議長に提出しなければならない。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第23条　社員総会の議決事項につき特別の利害関係を有する社員は、当該事項につきその議決権を行使できない。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第24条　社員総会の議事については、法令で定めるところにより、議事録を作成する。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第25条　社員総会の議事についての細則は、社員総会で定める。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第６章 役員</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第26条　本社団に、次の役員を置く。</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理事 ○名以上○名以内</w:t>
      </w:r>
    </w:p>
    <w:p w:rsidR="00D44525" w:rsidRPr="00D44525" w:rsidRDefault="00D44525" w:rsidP="00D44525">
      <w:pPr>
        <w:tabs>
          <w:tab w:val="left" w:pos="189"/>
          <w:tab w:val="left" w:pos="934"/>
        </w:tabs>
        <w:spacing w:line="252" w:lineRule="exact"/>
        <w:ind w:leftChars="100" w:left="210" w:firstLineChars="200" w:firstLine="404"/>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うち理事長１名</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監事 ○名</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第27条　理事及び監事は、社員総会の決議によって選任する。</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理事長は、理事会において、理事の中から選出する。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本社団が開設（指定管理者として管理する場合を含む。）する病院（診療所、介護老人保健施設）の管理者は、必ず理事に加えなければならない。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４　前項の理事は、管理者の職を退いたときは、理事の職を失うものとする。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５　理事又は監事のうち、その定数の５分の１を超える者が欠けたときは、１月以内に補充しなければならない。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第28条　理事長は本社団を代表し、本社団の業務に関する一切の裁判上又は裁判外の行為をする権限を有する。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理事長は、本社団の業務を執行し、</w:t>
      </w:r>
    </w:p>
    <w:p w:rsidR="00D44525" w:rsidRPr="00D44525" w:rsidRDefault="00D44525" w:rsidP="00D44525">
      <w:pPr>
        <w:tabs>
          <w:tab w:val="left" w:pos="189"/>
          <w:tab w:val="left" w:pos="934"/>
        </w:tabs>
        <w:spacing w:line="252" w:lineRule="exact"/>
        <w:ind w:left="808" w:hangingChars="400" w:hanging="808"/>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（例１）３箇月に１回以上、自己の職務の執行の状況を理事会に報告しなければならない。</w:t>
      </w:r>
    </w:p>
    <w:p w:rsidR="00D44525" w:rsidRPr="00D44525" w:rsidRDefault="00D44525" w:rsidP="00D44525">
      <w:pPr>
        <w:tabs>
          <w:tab w:val="left" w:pos="189"/>
          <w:tab w:val="left" w:pos="934"/>
        </w:tabs>
        <w:spacing w:line="252" w:lineRule="exact"/>
        <w:ind w:left="808" w:hangingChars="400" w:hanging="808"/>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（例２）毎事業年度に４箇月を超える間隔で２回以上、自己の職務の執行の状況を理事会に報告しなければならない。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理事長に事故があるときは、理事長があらかじめ定めた順位に従い、理事がその職務を行う。</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lastRenderedPageBreak/>
        <w:t>４　監事は、次の職務を行う。</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本社団の業務を監査すること。</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本社団の財産の状況を監査すること。</w:t>
      </w:r>
    </w:p>
    <w:p w:rsidR="00D44525" w:rsidRPr="00D44525" w:rsidRDefault="00D44525" w:rsidP="00D44525">
      <w:pPr>
        <w:tabs>
          <w:tab w:val="left" w:pos="189"/>
          <w:tab w:val="left" w:pos="934"/>
        </w:tabs>
        <w:spacing w:line="252" w:lineRule="exact"/>
        <w:ind w:leftChars="100" w:left="41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本社団の業務又は財産の状況について、毎会計年度、監査報告書を作成し、当該会計年度終了後３月以内に社員総会及び理事会に提出すること。</w:t>
      </w:r>
    </w:p>
    <w:p w:rsidR="00D44525" w:rsidRPr="00D44525" w:rsidRDefault="00D44525" w:rsidP="00D44525">
      <w:pPr>
        <w:tabs>
          <w:tab w:val="left" w:pos="189"/>
          <w:tab w:val="left" w:pos="934"/>
        </w:tabs>
        <w:spacing w:line="252" w:lineRule="exact"/>
        <w:ind w:leftChars="100" w:left="41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(4) 第１号又は第２号による監査の結果、本社団の業務又は財産に関し不正の行為又は法令若しくはこの定款に違反する重大な事実があることを発見したときは、これを群馬県知事、社員総会又は理事会に報告すること。</w:t>
      </w:r>
    </w:p>
    <w:p w:rsidR="00D44525" w:rsidRPr="00D44525" w:rsidRDefault="00D44525" w:rsidP="00D44525">
      <w:pPr>
        <w:tabs>
          <w:tab w:val="left" w:pos="189"/>
          <w:tab w:val="left" w:pos="934"/>
        </w:tabs>
        <w:spacing w:line="252" w:lineRule="exact"/>
        <w:ind w:leftChars="100" w:left="41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(5) 第４号の報告をするために必要があるときは、社員総会を招集すること。</w:t>
      </w:r>
    </w:p>
    <w:p w:rsidR="00D44525" w:rsidRPr="00D44525" w:rsidRDefault="00D44525" w:rsidP="00D44525">
      <w:pPr>
        <w:tabs>
          <w:tab w:val="left" w:pos="189"/>
          <w:tab w:val="left" w:pos="934"/>
        </w:tabs>
        <w:spacing w:line="252" w:lineRule="exact"/>
        <w:ind w:leftChars="100" w:left="41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５　監事は、本社団の理事又は職員（本社団の開設する病院、診療所又は介護老人保健施設（指定管理者として管理する病院等を含む。）の管理者その他の職員を含む。）を兼ねてはならない。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第29条　役員の任期は２年とする。ただし、再任を妨げない。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補欠により就任した役員の任期は、前任者の残任期間とする。</w:t>
      </w:r>
    </w:p>
    <w:p w:rsidR="00D44525" w:rsidRPr="00D44525" w:rsidRDefault="00D44525" w:rsidP="00D44525">
      <w:pPr>
        <w:tabs>
          <w:tab w:val="left" w:pos="189"/>
          <w:tab w:val="left" w:pos="934"/>
        </w:tabs>
        <w:spacing w:line="252" w:lineRule="exact"/>
        <w:ind w:leftChars="10" w:left="223"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役員は、第31条に定める員数が欠けた場合には、任期の満了又は辞任により退任した後も、新たに選任された者が就任するまで、なお役員としての権利義務を有する。</w:t>
      </w:r>
    </w:p>
    <w:p w:rsidR="00D44525" w:rsidRPr="00D44525" w:rsidRDefault="00D44525" w:rsidP="00D44525">
      <w:pPr>
        <w:tabs>
          <w:tab w:val="left" w:pos="189"/>
          <w:tab w:val="left" w:pos="934"/>
        </w:tabs>
        <w:spacing w:line="252" w:lineRule="exact"/>
        <w:ind w:leftChars="41" w:left="387" w:hangingChars="149" w:hanging="301"/>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第30条　役員は、社員総会の決議によって解任することができる。</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ただし、監事の解任の決議は、出席した社員の議決権の３分の２以上の賛成がなければ、決議することができない。</w:t>
      </w:r>
    </w:p>
    <w:p w:rsidR="00D44525" w:rsidRPr="00D44525" w:rsidRDefault="00D44525" w:rsidP="00D44525">
      <w:pPr>
        <w:tabs>
          <w:tab w:val="left" w:pos="189"/>
          <w:tab w:val="left" w:pos="934"/>
        </w:tabs>
        <w:spacing w:line="252" w:lineRule="exact"/>
        <w:ind w:leftChars="41" w:left="387" w:hangingChars="149" w:hanging="301"/>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第31条　役員の報酬等は、</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（例１）社員総会の決議によって別に定めるところにより支給する。</w:t>
      </w:r>
    </w:p>
    <w:p w:rsidR="00D44525" w:rsidRPr="00D44525" w:rsidRDefault="00D44525" w:rsidP="00D44525">
      <w:pPr>
        <w:tabs>
          <w:tab w:val="left" w:pos="189"/>
          <w:tab w:val="left" w:pos="934"/>
        </w:tabs>
        <w:spacing w:line="252" w:lineRule="exact"/>
        <w:ind w:leftChars="10" w:left="829" w:hangingChars="400" w:hanging="808"/>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（例２）理事及び監事について、それぞれの総額が○○円以下及び○○円以下で支給する。</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（例３）理事長○円、理事○円、監事○円とする。</w:t>
      </w:r>
    </w:p>
    <w:p w:rsidR="00D44525" w:rsidRPr="00D44525" w:rsidRDefault="00D44525" w:rsidP="00D44525">
      <w:pPr>
        <w:tabs>
          <w:tab w:val="left" w:pos="189"/>
          <w:tab w:val="left" w:pos="934"/>
        </w:tabs>
        <w:spacing w:line="252" w:lineRule="exact"/>
        <w:ind w:leftChars="41" w:left="387" w:hangingChars="149" w:hanging="301"/>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第32条　理事は、次に掲げる取引をしようとする場合には、理事会において、その取引について重要な事実を開示し、その承認を受けなければならない。</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(1)自己又は第三者のためにする本社団の事業の部類に属する取引</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(2)自己又は第三者のためにする本社団との取引</w:t>
      </w:r>
    </w:p>
    <w:p w:rsidR="00D44525" w:rsidRPr="00D44525" w:rsidRDefault="00D44525" w:rsidP="0011719E">
      <w:pPr>
        <w:tabs>
          <w:tab w:val="left" w:pos="189"/>
          <w:tab w:val="left" w:pos="934"/>
        </w:tabs>
        <w:spacing w:line="252" w:lineRule="exact"/>
        <w:ind w:leftChars="95" w:left="280" w:hangingChars="40" w:hanging="81"/>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(3)本社団がその理事の債務を保証することその他その理事以外の者との間における本社団とその理事との利益が相反する取引</w:t>
      </w:r>
    </w:p>
    <w:p w:rsidR="00D44525" w:rsidRPr="00D44525" w:rsidRDefault="00D44525" w:rsidP="00D44525">
      <w:pPr>
        <w:tabs>
          <w:tab w:val="left" w:pos="189"/>
          <w:tab w:val="left" w:pos="934"/>
        </w:tabs>
        <w:spacing w:line="252" w:lineRule="exact"/>
        <w:ind w:left="303" w:hangingChars="150" w:hanging="303"/>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前項の取引をした理事は、その取引後、遅滞なく、その取引についての重要な事実を理事会に報告しなければならない。</w:t>
      </w:r>
    </w:p>
    <w:p w:rsidR="00D44525" w:rsidRPr="00D44525" w:rsidRDefault="00D44525" w:rsidP="00D44525">
      <w:pPr>
        <w:tabs>
          <w:tab w:val="left" w:pos="189"/>
          <w:tab w:val="left" w:pos="934"/>
        </w:tabs>
        <w:spacing w:line="252" w:lineRule="exact"/>
        <w:ind w:leftChars="41" w:left="387" w:hangingChars="149" w:hanging="301"/>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 w:left="223"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第33条　本社団は、役員が任務を怠ったことによる損害賠償責任を、法令に規定する額を限度として、理事会の決議により免除することができる。</w:t>
      </w:r>
    </w:p>
    <w:p w:rsidR="00D44525" w:rsidRPr="00D44525" w:rsidRDefault="00D44525" w:rsidP="00D44525">
      <w:pPr>
        <w:tabs>
          <w:tab w:val="left" w:pos="189"/>
          <w:tab w:val="left" w:pos="934"/>
        </w:tabs>
        <w:spacing w:line="252" w:lineRule="exact"/>
        <w:ind w:leftChars="10" w:left="223"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D44525" w:rsidRPr="00D44525" w:rsidRDefault="00D44525" w:rsidP="00D44525">
      <w:pPr>
        <w:tabs>
          <w:tab w:val="left" w:pos="189"/>
          <w:tab w:val="left" w:pos="934"/>
        </w:tabs>
        <w:spacing w:line="252" w:lineRule="exact"/>
        <w:rPr>
          <w:rFonts w:asciiTheme="minorEastAsia" w:eastAsiaTheme="minorEastAsia" w:hAnsiTheme="minorEastAsia"/>
          <w:color w:val="FFC000"/>
          <w:spacing w:val="-4"/>
          <w:szCs w:val="21"/>
        </w:rPr>
      </w:pPr>
    </w:p>
    <w:p w:rsidR="00D44525" w:rsidRPr="00D44525" w:rsidRDefault="00D44525" w:rsidP="00D44525">
      <w:pPr>
        <w:tabs>
          <w:tab w:val="left" w:pos="189"/>
          <w:tab w:val="left" w:pos="934"/>
        </w:tabs>
        <w:spacing w:line="252" w:lineRule="exact"/>
        <w:ind w:leftChars="141" w:left="395" w:hangingChars="49" w:hanging="99"/>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第７章 理事会</w:t>
      </w:r>
    </w:p>
    <w:p w:rsidR="00D44525" w:rsidRPr="00D44525" w:rsidRDefault="00D44525" w:rsidP="00D44525">
      <w:pPr>
        <w:tabs>
          <w:tab w:val="left" w:pos="189"/>
          <w:tab w:val="left" w:pos="934"/>
        </w:tabs>
        <w:spacing w:line="252" w:lineRule="exact"/>
        <w:ind w:leftChars="141" w:left="395" w:hangingChars="49" w:hanging="99"/>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第34条　理事会は、すべての理事をもって構成する。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第35条　理事会は、この定款に別に定めるもののほか、次の職務を行う。</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lastRenderedPageBreak/>
        <w:t>(1)本社団の業務執行の決定</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(2)理事の職務の執行の監督</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(3)理事長の選出及び解職</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(4)重要な資産の処分及び譲受けの決定</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(5)多額の借財の決定</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(6)重要な役割を担う職員の選任及び解任の決定</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(7)従たる事務所その他の重要な組織の設置、変更及び廃止の決定</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第36条　理事会は、</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（例１）各理事が招集する。</w:t>
      </w:r>
    </w:p>
    <w:p w:rsidR="00D44525" w:rsidRPr="00D44525" w:rsidRDefault="00D44525" w:rsidP="00D44525">
      <w:pPr>
        <w:tabs>
          <w:tab w:val="left" w:pos="189"/>
          <w:tab w:val="left" w:pos="934"/>
        </w:tabs>
        <w:spacing w:line="252" w:lineRule="exact"/>
        <w:ind w:left="808" w:hangingChars="400" w:hanging="808"/>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（例２）理事長（又は理事会で定める理事）が招集する。この場合、理事長（又は理事会で定める理事）が欠けたとき又は理事長（理事会で定める理事）に事故があるときは、各理事が理事会を招集する。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理事長（又は理事会で定める理事、又は各理事）は、必要があると認めるときは、いつでも理事会を招集することができる。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理事会の招集は、期日の１週間前までに、各理事及び各監事に対して理事会を招集する旨の通知を発しなければならない。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４　前項にかかわらず、理事会は、理事及び監事の全員の同意があるときは、招集の手続を経ることなく開催できる。</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第37条　理事会の議長は、理事長とする。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第38条　理事会の決議は、法令又はこの定款に別段の定めがある場合を除き、議決事項について特別の利害関係を有する理事を除く理事の過半数が出席し、その過半数をもって行う。</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第39条　理事会の議事については、法令で定めるところにより、議事録を作成する。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理事会に出席した理事及び監事は、前項の議事録に署名し、又は記名押印する。</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第40条　理事会の議事についての細則は、理事会で定める。</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firstLineChars="200" w:firstLine="404"/>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第８章　 定款の変更</w:t>
      </w:r>
    </w:p>
    <w:p w:rsidR="00D44525" w:rsidRPr="00D44525" w:rsidRDefault="00D44525" w:rsidP="00D44525">
      <w:pPr>
        <w:tabs>
          <w:tab w:val="left" w:pos="189"/>
          <w:tab w:val="left" w:pos="934"/>
        </w:tabs>
        <w:spacing w:line="252" w:lineRule="exact"/>
        <w:ind w:firstLineChars="200" w:firstLine="404"/>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第41条　この定款は、社員総会の議決を経、かつ、群馬県知事の認可を得なければ変更することができない。</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firstLineChars="200" w:firstLine="404"/>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第９章　 解散、合併及び分割</w:t>
      </w:r>
    </w:p>
    <w:p w:rsidR="00D44525" w:rsidRPr="00D44525" w:rsidRDefault="00D44525" w:rsidP="00D44525">
      <w:pPr>
        <w:tabs>
          <w:tab w:val="left" w:pos="189"/>
          <w:tab w:val="left" w:pos="934"/>
        </w:tabs>
        <w:spacing w:line="252" w:lineRule="exact"/>
        <w:ind w:firstLineChars="200" w:firstLine="404"/>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第42条　本社団は、次の事由によって解散する。</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目的たる業務の成功の不能</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社員総会の決議</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社員の欠亡</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(4) 他の医療法人との合併</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(5) 破産手続開始の決定</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(6) 設立認可の取消し</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本社団は、総社員の４分の３以上の賛成がなければ、前項第２号の社員総会の決議をすることができない。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第１項第１号又は第２号の事由により解散する場合は、群馬県知事の認可を受けなければ</w:t>
      </w:r>
      <w:r w:rsidRPr="00D44525">
        <w:rPr>
          <w:rFonts w:asciiTheme="minorEastAsia" w:eastAsiaTheme="minorEastAsia" w:hAnsiTheme="minorEastAsia" w:hint="eastAsia"/>
          <w:spacing w:val="-4"/>
          <w:szCs w:val="21"/>
        </w:rPr>
        <w:lastRenderedPageBreak/>
        <w:t>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w:t>
      </w:r>
      <w:r w:rsidRPr="00D44525">
        <w:rPr>
          <w:rFonts w:asciiTheme="minorEastAsia" w:eastAsiaTheme="minorEastAsia" w:hAnsiTheme="minorEastAsia"/>
          <w:spacing w:val="-4"/>
          <w:szCs w:val="21"/>
        </w:rPr>
        <w:t>3</w:t>
      </w:r>
      <w:r w:rsidRPr="00D44525">
        <w:rPr>
          <w:rFonts w:asciiTheme="minorEastAsia" w:eastAsiaTheme="minorEastAsia" w:hAnsiTheme="minorEastAsia" w:hint="eastAsia"/>
          <w:spacing w:val="-4"/>
          <w:szCs w:val="21"/>
        </w:rPr>
        <w:t>条　本社団が解散したときは、合併及び破産手続開始の決定による解散の場合を除き、理事がその清算人となる。ただし、社員総会の議決によって理事以外の者を選任することができる。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清算人は、社員の欠亡による事由によって本社団が解散した場合には、群馬県知事にその旨を届け出なければならない。</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３　清算人は、次の各号に掲げる職務を行い、又、当該職務を行うために必要な一切の行為をすることができる。</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現務の結了</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債権の取立て及び債務の弁済</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残余財産の引渡し</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第44条　本社団が解散した場合の残余財産は、合併及び破産手続開始の決定による解散の場合を除き、次の者から選定して帰属させるものとする。</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(1) 国</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(2) 地方公共団体</w:t>
      </w:r>
    </w:p>
    <w:p w:rsidR="00D44525" w:rsidRPr="00D44525" w:rsidRDefault="00D44525" w:rsidP="00D44525">
      <w:pPr>
        <w:tabs>
          <w:tab w:val="left" w:pos="189"/>
          <w:tab w:val="left" w:pos="934"/>
        </w:tabs>
        <w:spacing w:line="252" w:lineRule="exact"/>
        <w:ind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(3) 医療法第31 条に定める公的医療機関の開設者</w:t>
      </w:r>
    </w:p>
    <w:p w:rsidR="00D44525" w:rsidRPr="00D44525" w:rsidRDefault="00D44525" w:rsidP="00D44525">
      <w:pPr>
        <w:tabs>
          <w:tab w:val="left" w:pos="189"/>
          <w:tab w:val="left" w:pos="934"/>
        </w:tabs>
        <w:spacing w:line="252" w:lineRule="exact"/>
        <w:ind w:leftChars="100" w:left="41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(4) 都道府県医師会又は郡市区医師会</w:t>
      </w:r>
      <w:r w:rsidR="000526AA" w:rsidRPr="000526AA">
        <w:rPr>
          <w:rFonts w:asciiTheme="minorEastAsia" w:eastAsiaTheme="minorEastAsia" w:hAnsiTheme="minorEastAsia" w:hint="eastAsia"/>
          <w:spacing w:val="-4"/>
          <w:szCs w:val="21"/>
        </w:rPr>
        <w:t>（一般社団法人又は一般財団法人に限る。）</w:t>
      </w:r>
      <w:bookmarkStart w:id="0" w:name="_GoBack"/>
      <w:bookmarkEnd w:id="0"/>
    </w:p>
    <w:p w:rsidR="00D44525" w:rsidRPr="00D44525" w:rsidRDefault="00D44525" w:rsidP="00D44525">
      <w:pPr>
        <w:tabs>
          <w:tab w:val="left" w:pos="189"/>
          <w:tab w:val="left" w:pos="934"/>
        </w:tabs>
        <w:spacing w:line="252" w:lineRule="exact"/>
        <w:ind w:leftChars="100" w:left="41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(5) 財団たる医療法人又は社団たる医療法人であって持分の定めのないもの</w:t>
      </w:r>
    </w:p>
    <w:p w:rsidR="00D44525" w:rsidRPr="00D44525" w:rsidRDefault="00D44525" w:rsidP="00D44525">
      <w:pPr>
        <w:tabs>
          <w:tab w:val="left" w:pos="189"/>
          <w:tab w:val="left" w:pos="934"/>
        </w:tabs>
        <w:spacing w:line="252" w:lineRule="exact"/>
        <w:ind w:leftChars="100" w:left="41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第45条　本社団は、総社員の同意があるときは、群馬県知事の認可を得て、他の社団たる医療法人又は財団たる医療法人と合併することができる。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第46条　本社団は、総社員の同意があるときは、群馬県知事の認可を得て、分割することができる。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0" w:left="210"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第１１章　雑則</w:t>
      </w:r>
    </w:p>
    <w:p w:rsidR="00D44525" w:rsidRPr="00D44525" w:rsidRDefault="00D44525" w:rsidP="00D44525">
      <w:pPr>
        <w:tabs>
          <w:tab w:val="left" w:pos="189"/>
          <w:tab w:val="left" w:pos="934"/>
        </w:tabs>
        <w:spacing w:line="252" w:lineRule="exact"/>
        <w:ind w:leftChars="100" w:left="210" w:firstLineChars="100" w:firstLine="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第47条　本社団の公告は、</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（例１）官報に掲載する方法</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（例２）○○新聞に掲載する方法</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（例３）電子公告（ホームページ）</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によって行う。</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（例３の場合）</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２　事故その他やむを得ない事由によって前項の電子公告をすることができない場合は、官報（又は○○新聞）に掲載する方法によって行う。</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第48条　この定款の施行細則は、理事会及び社員総会の議決を経て定める。</w:t>
      </w: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Chars="100" w:left="210"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附　 則</w:t>
      </w:r>
    </w:p>
    <w:p w:rsidR="00D44525" w:rsidRPr="00D44525" w:rsidRDefault="00D44525" w:rsidP="00D44525">
      <w:pPr>
        <w:tabs>
          <w:tab w:val="left" w:pos="189"/>
          <w:tab w:val="left" w:pos="934"/>
        </w:tabs>
        <w:spacing w:line="252" w:lineRule="exact"/>
        <w:ind w:leftChars="100" w:left="210" w:firstLineChars="100" w:firstLine="202"/>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ind w:left="202" w:hangingChars="100" w:hanging="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第１条　本社団設立当初の役員は、次のとおりとする。</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理 事 長　  ○  ○  ○  ○</w:t>
      </w:r>
    </w:p>
    <w:p w:rsidR="00D44525" w:rsidRPr="00D44525" w:rsidRDefault="00D44525" w:rsidP="00D44525">
      <w:pPr>
        <w:tabs>
          <w:tab w:val="left" w:pos="189"/>
          <w:tab w:val="left" w:pos="934"/>
        </w:tabs>
        <w:spacing w:line="252" w:lineRule="exact"/>
        <w:ind w:leftChars="100" w:left="210"/>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理　  事  　○  ○  ○  ○</w:t>
      </w:r>
    </w:p>
    <w:p w:rsidR="00D44525" w:rsidRPr="00D44525" w:rsidRDefault="00D44525" w:rsidP="00D44525">
      <w:pPr>
        <w:tabs>
          <w:tab w:val="left" w:pos="189"/>
          <w:tab w:val="left" w:pos="934"/>
        </w:tabs>
        <w:spacing w:line="252" w:lineRule="exact"/>
        <w:ind w:leftChars="100" w:left="210"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同      　○  ○  ○  ○</w:t>
      </w:r>
    </w:p>
    <w:p w:rsidR="00D44525" w:rsidRPr="00D44525" w:rsidRDefault="00D44525" w:rsidP="00D44525">
      <w:pPr>
        <w:tabs>
          <w:tab w:val="left" w:pos="189"/>
          <w:tab w:val="left" w:pos="934"/>
        </w:tabs>
        <w:spacing w:line="252" w:lineRule="exact"/>
        <w:ind w:leftChars="100" w:left="210" w:firstLineChars="100" w:firstLine="202"/>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同    　　○　○　○　○</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同 　 　 ○　○　○　○</w:t>
      </w:r>
    </w:p>
    <w:p w:rsidR="00D44525" w:rsidRPr="00D44525" w:rsidRDefault="00D44525" w:rsidP="00D44525">
      <w:pPr>
        <w:tabs>
          <w:tab w:val="left" w:pos="189"/>
          <w:tab w:val="left" w:pos="934"/>
        </w:tabs>
        <w:spacing w:line="252" w:lineRule="exact"/>
        <w:ind w:firstLineChars="150" w:firstLine="303"/>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監　　事 　○　○　○　○</w:t>
      </w:r>
    </w:p>
    <w:p w:rsid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 xml:space="preserve">　　 同 　　　○　○　○　○</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第２条　本社団の最初の会計年度は、第16条の規定にかかわらず、設立の日から平成○年○月</w:t>
      </w:r>
      <w:r w:rsidRPr="00D44525">
        <w:rPr>
          <w:rFonts w:asciiTheme="minorEastAsia" w:eastAsiaTheme="minorEastAsia" w:hAnsiTheme="minorEastAsia" w:hint="eastAsia"/>
          <w:spacing w:val="-4"/>
          <w:szCs w:val="21"/>
        </w:rPr>
        <w:lastRenderedPageBreak/>
        <w:t>○日までとする。</w:t>
      </w: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p>
    <w:p w:rsidR="00D44525" w:rsidRPr="00D44525" w:rsidRDefault="00D44525" w:rsidP="00D44525">
      <w:pPr>
        <w:tabs>
          <w:tab w:val="left" w:pos="189"/>
          <w:tab w:val="left" w:pos="934"/>
        </w:tabs>
        <w:spacing w:line="252" w:lineRule="exact"/>
        <w:rPr>
          <w:rFonts w:asciiTheme="minorEastAsia" w:eastAsiaTheme="minorEastAsia" w:hAnsiTheme="minorEastAsia"/>
          <w:spacing w:val="-4"/>
          <w:szCs w:val="21"/>
        </w:rPr>
      </w:pPr>
      <w:r w:rsidRPr="00D44525">
        <w:rPr>
          <w:rFonts w:asciiTheme="minorEastAsia" w:eastAsiaTheme="minorEastAsia" w:hAnsiTheme="minorEastAsia" w:hint="eastAsia"/>
          <w:spacing w:val="-4"/>
          <w:szCs w:val="21"/>
        </w:rPr>
        <w:t>第３条　本社団の設立当初の役員の任期は、第34条第１項の規定にかかわらず、平成○年○月○日までとする。</w:t>
      </w:r>
    </w:p>
    <w:sectPr w:rsidR="00D44525" w:rsidRPr="00D445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2D" w:rsidRDefault="00B45E2D" w:rsidP="00B45E2D">
      <w:pPr>
        <w:spacing w:line="240" w:lineRule="auto"/>
      </w:pPr>
      <w:r>
        <w:separator/>
      </w:r>
    </w:p>
  </w:endnote>
  <w:endnote w:type="continuationSeparator" w:id="0">
    <w:p w:rsidR="00B45E2D" w:rsidRDefault="00B45E2D" w:rsidP="00B45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2D" w:rsidRDefault="00B45E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2D" w:rsidRDefault="00B45E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2D" w:rsidRDefault="00B45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2D" w:rsidRDefault="00B45E2D" w:rsidP="00B45E2D">
      <w:pPr>
        <w:spacing w:line="240" w:lineRule="auto"/>
      </w:pPr>
      <w:r>
        <w:separator/>
      </w:r>
    </w:p>
  </w:footnote>
  <w:footnote w:type="continuationSeparator" w:id="0">
    <w:p w:rsidR="00B45E2D" w:rsidRDefault="00B45E2D" w:rsidP="00B45E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2D" w:rsidRDefault="00B45E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2D" w:rsidRDefault="00B45E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2D" w:rsidRDefault="00B45E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671"/>
    <w:rsid w:val="000526AA"/>
    <w:rsid w:val="00112671"/>
    <w:rsid w:val="0011719E"/>
    <w:rsid w:val="001D79BE"/>
    <w:rsid w:val="003B121E"/>
    <w:rsid w:val="00810DA6"/>
    <w:rsid w:val="009F15AF"/>
    <w:rsid w:val="00B45E2D"/>
    <w:rsid w:val="00D44525"/>
    <w:rsid w:val="00E44646"/>
    <w:rsid w:val="00E67DA8"/>
    <w:rsid w:val="00FB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525"/>
    <w:pPr>
      <w:widowControl w:val="0"/>
      <w:autoSpaceDE w:val="0"/>
      <w:autoSpaceDN w:val="0"/>
      <w:spacing w:line="482" w:lineRule="exact"/>
      <w:jc w:val="both"/>
      <w:textAlignment w:val="center"/>
    </w:pPr>
    <w:rPr>
      <w:rFonts w:ascii="Mincho" w:eastAsia="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E2D"/>
    <w:pPr>
      <w:tabs>
        <w:tab w:val="center" w:pos="4252"/>
        <w:tab w:val="right" w:pos="8504"/>
      </w:tabs>
      <w:snapToGrid w:val="0"/>
    </w:pPr>
  </w:style>
  <w:style w:type="character" w:customStyle="1" w:styleId="a4">
    <w:name w:val="ヘッダー (文字)"/>
    <w:basedOn w:val="a0"/>
    <w:link w:val="a3"/>
    <w:uiPriority w:val="99"/>
    <w:rsid w:val="00B45E2D"/>
    <w:rPr>
      <w:rFonts w:ascii="Mincho" w:eastAsia="Mincho" w:hAnsi="Century" w:cs="Times New Roman"/>
      <w:szCs w:val="20"/>
    </w:rPr>
  </w:style>
  <w:style w:type="paragraph" w:styleId="a5">
    <w:name w:val="footer"/>
    <w:basedOn w:val="a"/>
    <w:link w:val="a6"/>
    <w:uiPriority w:val="99"/>
    <w:unhideWhenUsed/>
    <w:rsid w:val="00B45E2D"/>
    <w:pPr>
      <w:tabs>
        <w:tab w:val="center" w:pos="4252"/>
        <w:tab w:val="right" w:pos="8504"/>
      </w:tabs>
      <w:snapToGrid w:val="0"/>
    </w:pPr>
  </w:style>
  <w:style w:type="character" w:customStyle="1" w:styleId="a6">
    <w:name w:val="フッター (文字)"/>
    <w:basedOn w:val="a0"/>
    <w:link w:val="a5"/>
    <w:uiPriority w:val="99"/>
    <w:rsid w:val="00B45E2D"/>
    <w:rPr>
      <w:rFonts w:ascii="Mincho" w:eastAsia="Minch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2017-09-19T10:21:00Z</dcterms:created>
  <dcterms:modified xsi:type="dcterms:W3CDTF">2021-12-16T10:28:00Z</dcterms:modified>
</cp:coreProperties>
</file>